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生科学院机械搅拌不锈钢发酵罐采购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宋体" w:eastAsia="宋体"/>
          <w:snapToGrid w:val="0"/>
          <w:color w:val="auto"/>
          <w:sz w:val="24"/>
          <w:szCs w:val="24"/>
          <w:lang w:val="en-US" w:eastAsia="zh-CN"/>
        </w:rPr>
      </w:pPr>
      <w:r>
        <w:rPr>
          <w:rFonts w:hint="eastAsia" w:ascii="宋体" w:hAnsi="宋体"/>
          <w:snapToGrid w:val="0"/>
          <w:color w:val="auto"/>
          <w:sz w:val="24"/>
          <w:szCs w:val="24"/>
        </w:rPr>
        <w:t>项目编号：</w:t>
      </w:r>
      <w:r>
        <w:rPr>
          <w:rFonts w:ascii="宋体" w:hAnsi="宋体"/>
          <w:snapToGrid w:val="0"/>
          <w:color w:val="auto"/>
          <w:sz w:val="24"/>
          <w:szCs w:val="24"/>
        </w:rPr>
        <w:t>HGZB</w:t>
      </w:r>
      <w:r>
        <w:rPr>
          <w:rFonts w:hint="eastAsia" w:ascii="宋体" w:hAnsi="宋体"/>
          <w:snapToGrid w:val="0"/>
          <w:color w:val="auto"/>
          <w:sz w:val="24"/>
          <w:szCs w:val="24"/>
          <w:lang w:val="en-US" w:eastAsia="zh-CN"/>
        </w:rPr>
        <w:t>20190021</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w:t>
      </w:r>
      <w:r>
        <w:rPr>
          <w:rFonts w:ascii="黑体" w:hAnsi="黑体" w:eastAsia="黑体"/>
          <w:b/>
          <w:color w:val="000000"/>
          <w:sz w:val="30"/>
          <w:szCs w:val="30"/>
        </w:rPr>
        <w:t xml:space="preserve">  </w:t>
      </w:r>
      <w:r>
        <w:rPr>
          <w:rFonts w:hint="eastAsia" w:ascii="黑体" w:hAnsi="黑体" w:eastAsia="黑体"/>
          <w:b/>
          <w:color w:val="000000"/>
          <w:sz w:val="30"/>
          <w:szCs w:val="30"/>
        </w:rPr>
        <w:t>阴</w:t>
      </w:r>
      <w:r>
        <w:rPr>
          <w:rFonts w:ascii="黑体" w:hAnsi="黑体" w:eastAsia="黑体"/>
          <w:b/>
          <w:color w:val="000000"/>
          <w:sz w:val="30"/>
          <w:szCs w:val="30"/>
        </w:rPr>
        <w:t xml:space="preserve">  </w:t>
      </w:r>
      <w:r>
        <w:rPr>
          <w:rFonts w:hint="eastAsia" w:ascii="黑体" w:hAnsi="黑体" w:eastAsia="黑体"/>
          <w:b/>
          <w:color w:val="000000"/>
          <w:sz w:val="30"/>
          <w:szCs w:val="30"/>
        </w:rPr>
        <w:t>工</w:t>
      </w:r>
      <w:r>
        <w:rPr>
          <w:rFonts w:ascii="黑体" w:hAnsi="黑体" w:eastAsia="黑体"/>
          <w:b/>
          <w:color w:val="000000"/>
          <w:sz w:val="30"/>
          <w:szCs w:val="30"/>
        </w:rPr>
        <w:t xml:space="preserve">  </w:t>
      </w:r>
      <w:r>
        <w:rPr>
          <w:rFonts w:hint="eastAsia" w:ascii="黑体" w:hAnsi="黑体" w:eastAsia="黑体"/>
          <w:b/>
          <w:color w:val="000000"/>
          <w:sz w:val="30"/>
          <w:szCs w:val="30"/>
        </w:rPr>
        <w:t>学</w:t>
      </w:r>
      <w:r>
        <w:rPr>
          <w:rFonts w:ascii="黑体" w:hAnsi="黑体" w:eastAsia="黑体"/>
          <w:b/>
          <w:color w:val="000000"/>
          <w:sz w:val="30"/>
          <w:szCs w:val="30"/>
        </w:rPr>
        <w:t xml:space="preserve">  </w:t>
      </w:r>
      <w:r>
        <w:rPr>
          <w:rFonts w:hint="eastAsia" w:ascii="黑体" w:hAnsi="黑体" w:eastAsia="黑体"/>
          <w:b/>
          <w:color w:val="000000"/>
          <w:sz w:val="30"/>
          <w:szCs w:val="30"/>
        </w:rPr>
        <w:t>院</w:t>
      </w:r>
    </w:p>
    <w:p>
      <w:pPr>
        <w:ind w:right="2436" w:rightChars="1160"/>
        <w:jc w:val="center"/>
        <w:rPr>
          <w:rFonts w:ascii="黑体" w:hAnsi="黑体" w:eastAsia="黑体"/>
          <w:b/>
          <w:color w:val="auto"/>
          <w:sz w:val="30"/>
          <w:szCs w:val="30"/>
        </w:rPr>
      </w:pPr>
      <w:r>
        <w:rPr>
          <w:rFonts w:ascii="黑体" w:hAnsi="黑体" w:eastAsia="黑体"/>
          <w:b/>
          <w:color w:val="000000"/>
          <w:sz w:val="30"/>
          <w:szCs w:val="30"/>
        </w:rPr>
        <w:t xml:space="preserve">           </w:t>
      </w:r>
      <w:r>
        <w:rPr>
          <w:rFonts w:ascii="黑体" w:hAnsi="黑体" w:eastAsia="黑体"/>
          <w:b/>
          <w:color w:val="auto"/>
          <w:sz w:val="30"/>
          <w:szCs w:val="30"/>
        </w:rPr>
        <w:t xml:space="preserve">     2019</w:t>
      </w:r>
      <w:r>
        <w:rPr>
          <w:rFonts w:hint="eastAsia" w:ascii="黑体" w:hAnsi="黑体" w:eastAsia="黑体"/>
          <w:b/>
          <w:color w:val="auto"/>
          <w:sz w:val="30"/>
          <w:szCs w:val="30"/>
        </w:rPr>
        <w:t>年5月</w:t>
      </w:r>
      <w:r>
        <w:rPr>
          <w:rFonts w:ascii="黑体" w:hAnsi="黑体" w:eastAsia="黑体"/>
          <w:b/>
          <w:color w:val="auto"/>
          <w:sz w:val="30"/>
          <w:szCs w:val="30"/>
        </w:rPr>
        <w:t>2</w:t>
      </w:r>
      <w:r>
        <w:rPr>
          <w:rFonts w:hint="eastAsia" w:ascii="黑体" w:hAnsi="黑体" w:eastAsia="黑体"/>
          <w:b/>
          <w:color w:val="auto"/>
          <w:sz w:val="30"/>
          <w:szCs w:val="30"/>
          <w:lang w:val="en-US" w:eastAsia="zh-CN"/>
        </w:rPr>
        <w:t>4</w:t>
      </w:r>
      <w:r>
        <w:rPr>
          <w:rFonts w:hint="eastAsia" w:ascii="黑体" w:hAnsi="黑体" w:eastAsia="黑体"/>
          <w:b/>
          <w:color w:val="auto"/>
          <w:sz w:val="30"/>
          <w:szCs w:val="30"/>
        </w:rPr>
        <w:t>日</w:t>
      </w:r>
    </w:p>
    <w:p>
      <w:pPr>
        <w:jc w:val="center"/>
        <w:rPr>
          <w:b/>
          <w:color w:val="000000"/>
          <w:sz w:val="36"/>
          <w:szCs w:val="36"/>
        </w:rPr>
        <w:sectPr>
          <w:footerReference r:id="rId3" w:type="default"/>
          <w:footerReference r:id="rId4" w:type="even"/>
          <w:pgSz w:w="11907" w:h="16840"/>
          <w:pgMar w:top="1418" w:right="1758" w:bottom="1418" w:left="1758" w:header="567" w:footer="567" w:gutter="0"/>
          <w:pgNumType w:start="18"/>
          <w:cols w:space="720" w:num="1"/>
          <w:docGrid w:type="linesAndChars" w:linePitch="326" w:charSpace="0"/>
        </w:sect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color w:val="000000"/>
          <w:sz w:val="28"/>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 1</w:t>
      </w:r>
    </w:p>
    <w:p>
      <w:pPr>
        <w:spacing w:line="680" w:lineRule="exact"/>
        <w:rPr>
          <w:color w:val="000000"/>
          <w:sz w:val="28"/>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…………………………………………….13</w:t>
      </w:r>
    </w:p>
    <w:p>
      <w:pPr>
        <w:spacing w:line="680" w:lineRule="exact"/>
        <w:rPr>
          <w:color w:val="000000"/>
          <w:sz w:val="28"/>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xml:space="preserve">…………………………………………… </w:t>
      </w:r>
      <w:r>
        <w:rPr>
          <w:rFonts w:hint="eastAsia"/>
          <w:color w:val="000000"/>
          <w:sz w:val="28"/>
        </w:rPr>
        <w:t>17</w:t>
      </w:r>
    </w:p>
    <w:p>
      <w:pPr>
        <w:spacing w:line="680" w:lineRule="exact"/>
        <w:rPr>
          <w:color w:val="000000"/>
          <w:sz w:val="28"/>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xml:space="preserve">…………………………………………… </w:t>
      </w:r>
      <w:r>
        <w:rPr>
          <w:rFonts w:hint="eastAsia"/>
          <w:color w:val="000000"/>
          <w:sz w:val="28"/>
        </w:rPr>
        <w:t>19</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r>
        <w:rPr>
          <w:bCs/>
          <w:color w:val="000000"/>
          <w:szCs w:val="21"/>
        </w:rPr>
        <w:t xml:space="preserve">       </w:t>
      </w: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sectPr>
          <w:footerReference r:id="rId5" w:type="default"/>
          <w:pgSz w:w="11907" w:h="16840"/>
          <w:pgMar w:top="1418" w:right="1758" w:bottom="1418" w:left="1758" w:header="567" w:footer="567" w:gutter="0"/>
          <w:pgNumType w:start="18"/>
          <w:cols w:space="720" w:num="1"/>
          <w:docGrid w:type="linesAndChars" w:linePitch="326" w:charSpace="0"/>
        </w:sect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项目名称：生科学院机械搅拌不锈钢发酵罐采购。</w:t>
      </w:r>
    </w:p>
    <w:p>
      <w:pPr>
        <w:spacing w:line="440" w:lineRule="exact"/>
        <w:ind w:firstLine="480" w:firstLineChars="200"/>
        <w:rPr>
          <w:sz w:val="24"/>
          <w:szCs w:val="24"/>
        </w:rPr>
      </w:pPr>
      <w:r>
        <w:rPr>
          <w:rFonts w:hint="eastAsia"/>
          <w:sz w:val="24"/>
          <w:szCs w:val="24"/>
        </w:rPr>
        <w:t>项目最高限价：42万。</w:t>
      </w:r>
    </w:p>
    <w:p>
      <w:pPr>
        <w:widowControl/>
        <w:spacing w:line="440" w:lineRule="exact"/>
        <w:ind w:firstLine="480" w:firstLineChars="200"/>
        <w:rPr>
          <w:sz w:val="24"/>
          <w:szCs w:val="24"/>
        </w:rPr>
      </w:pPr>
      <w:r>
        <w:rPr>
          <w:rFonts w:hint="eastAsia"/>
          <w:sz w:val="24"/>
          <w:szCs w:val="24"/>
        </w:rPr>
        <w:t>项目简要说明：本次采购生物专业所需的中试发酵系统的机械搅拌不锈钢发酵罐，与其他设备配合后组建5</w:t>
      </w:r>
      <w:r>
        <w:rPr>
          <w:sz w:val="24"/>
          <w:szCs w:val="24"/>
        </w:rPr>
        <w:t>00</w:t>
      </w:r>
      <w:r>
        <w:rPr>
          <w:rFonts w:hint="eastAsia"/>
          <w:sz w:val="24"/>
          <w:szCs w:val="24"/>
        </w:rPr>
        <w:t>L中试规模发酵生产线，培养学生的工程实践能力。</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000000"/>
          <w:kern w:val="0"/>
          <w:sz w:val="24"/>
          <w:szCs w:val="24"/>
        </w:rPr>
      </w:pPr>
      <w:r>
        <w:rPr>
          <w:color w:val="000000"/>
          <w:kern w:val="0"/>
          <w:sz w:val="24"/>
          <w:szCs w:val="24"/>
        </w:rPr>
        <w:t>1</w:t>
      </w:r>
      <w:r>
        <w:rPr>
          <w:rFonts w:hint="eastAsia"/>
          <w:color w:val="000000"/>
          <w:kern w:val="0"/>
          <w:sz w:val="24"/>
          <w:szCs w:val="24"/>
        </w:rPr>
        <w:t>经国家行政主管部门批准注册的企业法人；</w:t>
      </w:r>
    </w:p>
    <w:p>
      <w:pPr>
        <w:widowControl/>
        <w:spacing w:line="440" w:lineRule="exact"/>
        <w:ind w:firstLine="480" w:firstLineChars="200"/>
        <w:jc w:val="left"/>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具有本次采购货物（服务）的经营范围；</w:t>
      </w:r>
    </w:p>
    <w:p>
      <w:pPr>
        <w:spacing w:line="440" w:lineRule="exact"/>
        <w:ind w:firstLine="480" w:firstLineChars="200"/>
        <w:rPr>
          <w:bCs/>
          <w:color w:val="000000"/>
          <w:spacing w:val="15"/>
          <w:kern w:val="0"/>
          <w:sz w:val="24"/>
          <w:szCs w:val="24"/>
        </w:rPr>
      </w:pPr>
      <w:r>
        <w:rPr>
          <w:color w:val="000000"/>
          <w:kern w:val="0"/>
          <w:sz w:val="24"/>
          <w:szCs w:val="24"/>
        </w:rPr>
        <w:t>3</w:t>
      </w:r>
      <w:r>
        <w:rPr>
          <w:rFonts w:hint="eastAsia"/>
          <w:color w:val="000000"/>
          <w:sz w:val="24"/>
          <w:szCs w:val="24"/>
        </w:rPr>
        <w:t>参加本次投标的投标人若非生产企业，须具有产品经销商</w:t>
      </w:r>
      <w:r>
        <w:rPr>
          <w:rFonts w:hint="eastAsia"/>
          <w:bCs/>
          <w:color w:val="000000"/>
          <w:spacing w:val="15"/>
          <w:kern w:val="0"/>
          <w:sz w:val="24"/>
          <w:szCs w:val="24"/>
        </w:rPr>
        <w:t>或代理商资格（生产商对项目授权视同满足要求）；</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本次招标不接受联合体供应商参加投标。</w:t>
      </w:r>
    </w:p>
    <w:p>
      <w:pPr>
        <w:widowControl/>
        <w:spacing w:line="440" w:lineRule="exact"/>
        <w:ind w:firstLine="540" w:firstLineChars="200"/>
        <w:rPr>
          <w:spacing w:val="15"/>
          <w:kern w:val="0"/>
          <w:sz w:val="24"/>
          <w:szCs w:val="24"/>
        </w:rPr>
      </w:pPr>
      <w:r>
        <w:rPr>
          <w:spacing w:val="15"/>
          <w:kern w:val="0"/>
          <w:sz w:val="24"/>
          <w:szCs w:val="24"/>
        </w:rPr>
        <w:t>7</w:t>
      </w:r>
      <w:r>
        <w:rPr>
          <w:rFonts w:hint="eastAsia"/>
          <w:spacing w:val="15"/>
          <w:kern w:val="0"/>
          <w:sz w:val="24"/>
          <w:szCs w:val="24"/>
        </w:rPr>
        <w:t>拒绝下述条件的供应商参加本次采购活动</w:t>
      </w:r>
      <w:r>
        <w:rPr>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7.1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spacing w:val="15"/>
          <w:kern w:val="0"/>
          <w:sz w:val="24"/>
          <w:szCs w:val="24"/>
        </w:rPr>
        <w:t>7.2</w:t>
      </w:r>
      <w:r>
        <w:rPr>
          <w:rFonts w:hint="eastAsia"/>
          <w:spacing w:val="15"/>
          <w:kern w:val="0"/>
          <w:sz w:val="24"/>
          <w:szCs w:val="24"/>
        </w:rPr>
        <w:t>凡为采购项目提供整体设计、规范</w:t>
      </w:r>
      <w:r>
        <w:rPr>
          <w:rFonts w:hint="eastAsia"/>
          <w:color w:val="000000"/>
          <w:spacing w:val="15"/>
          <w:kern w:val="0"/>
          <w:sz w:val="24"/>
          <w:szCs w:val="24"/>
        </w:rPr>
        <w:t>编制或者项目管理、监理、检测等服务的供应商，不得再参加本项目的采购活动。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7.3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spacing w:line="440" w:lineRule="exact"/>
        <w:ind w:firstLine="480" w:firstLineChars="200"/>
        <w:jc w:val="left"/>
        <w:rPr>
          <w:rFonts w:ascii="宋体" w:cs="仿宋"/>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szCs w:val="21"/>
        </w:rPr>
        <w:t>http://zbb.hyit.edu.cn/</w:t>
      </w:r>
      <w:r>
        <w:rPr>
          <w:rFonts w:hint="eastAsia" w:ascii="宋体" w:hAnsi="宋体" w:cs="仿宋"/>
          <w:szCs w:val="21"/>
        </w:rPr>
        <w:t>或</w:t>
      </w:r>
      <w:r>
        <w:rPr>
          <w:szCs w:val="21"/>
        </w:rPr>
        <w:t xml:space="preserve"> </w:t>
      </w:r>
      <w:r>
        <w:rPr>
          <w:rFonts w:ascii="宋体" w:hAnsi="宋体" w:cs="仿宋"/>
          <w:szCs w:val="21"/>
        </w:rPr>
        <w:t>http://www.hyit.edu.cn/list.asp?classid=99</w:t>
      </w:r>
      <w:r>
        <w:rPr>
          <w:rFonts w:hint="eastAsia" w:ascii="宋体" w:hAnsi="宋体" w:cs="仿宋"/>
          <w:szCs w:val="21"/>
        </w:rPr>
        <w:t>），</w:t>
      </w:r>
      <w:r>
        <w:rPr>
          <w:rFonts w:hint="eastAsia" w:ascii="宋体" w:hAnsi="宋体" w:cs="仿宋"/>
          <w:sz w:val="24"/>
          <w:szCs w:val="24"/>
        </w:rPr>
        <w:t>投标人无需提前现场报名，可直接在网站下载招标文件电子文档。招标文件资料费为</w:t>
      </w:r>
      <w:r>
        <w:rPr>
          <w:rFonts w:hint="eastAsia" w:ascii="宋体" w:hAnsi="宋体" w:cs="仿宋"/>
          <w:sz w:val="24"/>
          <w:szCs w:val="24"/>
          <w:lang w:val="en-US" w:eastAsia="zh-CN"/>
        </w:rPr>
        <w:t>2</w:t>
      </w:r>
      <w:r>
        <w:rPr>
          <w:rFonts w:ascii="宋体" w:hAnsi="宋体" w:cs="仿宋"/>
          <w:sz w:val="24"/>
          <w:szCs w:val="24"/>
        </w:rPr>
        <w:t>00</w:t>
      </w:r>
      <w:r>
        <w:rPr>
          <w:rFonts w:hint="eastAsia" w:ascii="宋体" w:hAnsi="宋体" w:cs="仿宋"/>
          <w:sz w:val="24"/>
          <w:szCs w:val="24"/>
        </w:rPr>
        <w:t>元，投标人在投标前采用汇款方式（账号同投标保证金账号）或到淮阴工学院财务处刷卡方式交纳该费用（淮安市枚乘东路</w:t>
      </w:r>
      <w:r>
        <w:rPr>
          <w:rFonts w:ascii="宋体" w:hAnsi="宋体" w:cs="仿宋"/>
          <w:sz w:val="24"/>
          <w:szCs w:val="24"/>
        </w:rPr>
        <w:t>1</w:t>
      </w:r>
      <w:r>
        <w:rPr>
          <w:rFonts w:hint="eastAsia" w:ascii="宋体" w:hAnsi="宋体" w:cs="仿宋"/>
          <w:sz w:val="24"/>
          <w:szCs w:val="24"/>
        </w:rPr>
        <w:t>号，淮阴工学院翔宇楼</w:t>
      </w:r>
      <w:r>
        <w:rPr>
          <w:rFonts w:ascii="宋体" w:hAnsi="宋体" w:cs="仿宋"/>
          <w:sz w:val="24"/>
          <w:szCs w:val="24"/>
        </w:rPr>
        <w:t>103</w:t>
      </w:r>
      <w:r>
        <w:rPr>
          <w:rFonts w:hint="eastAsia" w:ascii="宋体" w:hAnsi="宋体" w:cs="仿宋"/>
          <w:sz w:val="24"/>
          <w:szCs w:val="24"/>
        </w:rPr>
        <w:t>室，联系电话：</w:t>
      </w:r>
      <w:r>
        <w:rPr>
          <w:rFonts w:ascii="宋体" w:hAnsi="宋体" w:cs="仿宋"/>
          <w:sz w:val="24"/>
          <w:szCs w:val="24"/>
        </w:rPr>
        <w:t>0517-83599189</w:t>
      </w:r>
      <w:r>
        <w:rPr>
          <w:rFonts w:hint="eastAsia" w:ascii="宋体" w:hAnsi="宋体" w:cs="仿宋"/>
          <w:sz w:val="24"/>
          <w:szCs w:val="24"/>
        </w:rPr>
        <w:t>），交后一律不退。</w:t>
      </w:r>
    </w:p>
    <w:p>
      <w:pPr>
        <w:spacing w:line="440" w:lineRule="exact"/>
        <w:ind w:firstLine="480" w:firstLineChars="200"/>
        <w:jc w:val="left"/>
        <w:rPr>
          <w:rFonts w:ascii="宋体" w:cs="仿宋"/>
          <w:sz w:val="24"/>
          <w:szCs w:val="24"/>
        </w:rPr>
      </w:pPr>
      <w:r>
        <w:rPr>
          <w:rFonts w:ascii="宋体" w:hAnsi="宋体" w:cs="仿宋"/>
          <w:sz w:val="24"/>
          <w:szCs w:val="24"/>
        </w:rPr>
        <w:t>2.</w:t>
      </w:r>
      <w:r>
        <w:rPr>
          <w:rFonts w:hint="eastAsia" w:ascii="宋体" w:hAnsi="宋体" w:cs="仿宋"/>
          <w:sz w:val="24"/>
          <w:szCs w:val="24"/>
        </w:rPr>
        <w:t>招标文件澄清</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kern w:val="0"/>
          <w:sz w:val="24"/>
          <w:szCs w:val="24"/>
        </w:rPr>
        <w:t>zbb@hyit.edu.cn</w:t>
      </w:r>
      <w:r>
        <w:rPr>
          <w:rFonts w:hint="eastAsia" w:ascii="宋体" w:hAnsi="宋体" w:cs="宋体"/>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招标文件变更</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spacing w:val="15"/>
          <w:kern w:val="0"/>
          <w:sz w:val="24"/>
          <w:szCs w:val="24"/>
        </w:rPr>
      </w:pPr>
      <w:r>
        <w:rPr>
          <w:rFonts w:hint="eastAsia"/>
          <w:bCs/>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spacing w:val="15"/>
          <w:kern w:val="0"/>
          <w:sz w:val="24"/>
          <w:szCs w:val="24"/>
        </w:rPr>
        <w:t>本项目投标保证金金额</w:t>
      </w:r>
      <w:r>
        <w:rPr>
          <w:rFonts w:hint="eastAsia"/>
          <w:color w:val="auto"/>
          <w:spacing w:val="15"/>
          <w:kern w:val="0"/>
          <w:sz w:val="24"/>
          <w:szCs w:val="24"/>
        </w:rPr>
        <w:t>为8</w:t>
      </w:r>
      <w:r>
        <w:rPr>
          <w:color w:val="auto"/>
          <w:spacing w:val="15"/>
          <w:kern w:val="0"/>
          <w:sz w:val="24"/>
          <w:szCs w:val="24"/>
        </w:rPr>
        <w:t>000</w:t>
      </w:r>
      <w:r>
        <w:rPr>
          <w:rFonts w:hint="eastAsia"/>
          <w:color w:val="auto"/>
          <w:spacing w:val="15"/>
          <w:kern w:val="0"/>
          <w:sz w:val="24"/>
          <w:szCs w:val="24"/>
        </w:rPr>
        <w:t>元。</w:t>
      </w:r>
      <w:r>
        <w:rPr>
          <w:rFonts w:hint="eastAsia"/>
          <w:spacing w:val="15"/>
          <w:kern w:val="0"/>
          <w:sz w:val="24"/>
          <w:szCs w:val="24"/>
        </w:rPr>
        <w:t>投标人</w:t>
      </w:r>
      <w:r>
        <w:rPr>
          <w:rFonts w:hint="eastAsia" w:ascii="宋体" w:hAnsi="宋体" w:cs="仿宋"/>
          <w:sz w:val="24"/>
          <w:szCs w:val="24"/>
        </w:rPr>
        <w:t>采用网上银行支付等非现金形式在投标截止前将投标保证金交纳至招标文件中指定帐号（银行开户名：淮阴工学院；开户行：淮安市建行中北分理处；银行</w:t>
      </w:r>
      <w:r>
        <w:rPr>
          <w:rFonts w:hint="eastAsia" w:ascii="宋体" w:hAnsi="宋体" w:cs="仿宋"/>
          <w:color w:val="000000"/>
          <w:sz w:val="24"/>
          <w:szCs w:val="24"/>
        </w:rPr>
        <w:t>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kern w:val="0"/>
          <w:sz w:val="24"/>
          <w:szCs w:val="24"/>
        </w:rPr>
      </w:pPr>
      <w:r>
        <w:rPr>
          <w:color w:val="000000"/>
          <w:kern w:val="0"/>
          <w:sz w:val="24"/>
          <w:szCs w:val="24"/>
        </w:rPr>
        <w:t>3.3</w:t>
      </w:r>
      <w:r>
        <w:rPr>
          <w:rFonts w:hint="eastAsia"/>
          <w:color w:val="000000"/>
          <w:kern w:val="0"/>
          <w:sz w:val="24"/>
          <w:szCs w:val="24"/>
        </w:rPr>
        <w:t>非生产商投标须提供经销商、代理商资格证明材</w:t>
      </w:r>
      <w:r>
        <w:rPr>
          <w:rFonts w:hint="eastAsia"/>
          <w:kern w:val="0"/>
          <w:sz w:val="24"/>
          <w:szCs w:val="24"/>
        </w:rPr>
        <w:t>料（签订合同前提供）。</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3.5</w:t>
      </w:r>
      <w:r>
        <w:rPr>
          <w:rFonts w:hint="eastAsia"/>
          <w:color w:val="000000"/>
          <w:kern w:val="0"/>
          <w:sz w:val="24"/>
          <w:szCs w:val="24"/>
        </w:rPr>
        <w:t>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b/>
          <w:color w:val="000000"/>
          <w:kern w:val="0"/>
          <w:sz w:val="24"/>
          <w:szCs w:val="24"/>
        </w:rPr>
      </w:pPr>
      <w:r>
        <w:rPr>
          <w:rFonts w:hint="eastAsia"/>
          <w:b/>
          <w:color w:val="000000"/>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w:t>
      </w:r>
      <w:r>
        <w:rPr>
          <w:rFonts w:hint="eastAsia" w:ascii="宋体" w:hAnsi="宋体"/>
          <w:sz w:val="24"/>
          <w:szCs w:val="24"/>
        </w:rPr>
        <w:t>中标货物在质保期满后，维保范围、内容、价格及承诺，机构设置和人员配置情况。不得低于招标文件中服务要求的标准。</w:t>
      </w:r>
    </w:p>
    <w:p>
      <w:pPr>
        <w:spacing w:line="440" w:lineRule="exact"/>
        <w:ind w:firstLine="480" w:firstLineChars="200"/>
        <w:rPr>
          <w:rFonts w:ascii="宋体" w:hAnsi="宋体"/>
          <w:sz w:val="24"/>
          <w:szCs w:val="24"/>
        </w:rPr>
      </w:pPr>
      <w:r>
        <w:rPr>
          <w:rFonts w:hint="eastAsia" w:ascii="宋体" w:hAnsi="宋体"/>
          <w:sz w:val="24"/>
          <w:szCs w:val="24"/>
        </w:rPr>
        <w:t>6.投标产品生产商2016年1月以来签订的不小于500 L公称容积的同类型发酵罐的合同业绩，提供目录（格式见第四章）、合同复印件。</w:t>
      </w:r>
    </w:p>
    <w:p>
      <w:pPr>
        <w:widowControl/>
        <w:shd w:val="clear" w:color="auto" w:fill="FFFFFF"/>
        <w:spacing w:line="440" w:lineRule="exact"/>
        <w:ind w:firstLine="440"/>
        <w:rPr>
          <w:kern w:val="0"/>
          <w:sz w:val="24"/>
          <w:szCs w:val="24"/>
        </w:rPr>
      </w:pPr>
      <w:r>
        <w:rPr>
          <w:rFonts w:hint="eastAsia"/>
          <w:kern w:val="0"/>
          <w:sz w:val="24"/>
          <w:szCs w:val="24"/>
        </w:rPr>
        <w:t>7</w:t>
      </w:r>
      <w:r>
        <w:rPr>
          <w:kern w:val="0"/>
          <w:sz w:val="24"/>
          <w:szCs w:val="24"/>
        </w:rPr>
        <w:t>.</w:t>
      </w:r>
      <w:r>
        <w:rPr>
          <w:rFonts w:hint="eastAsia"/>
          <w:kern w:val="0"/>
          <w:sz w:val="24"/>
          <w:szCs w:val="24"/>
        </w:rPr>
        <w:t>所投设备（服务）的技术资料</w:t>
      </w:r>
    </w:p>
    <w:p>
      <w:pPr>
        <w:spacing w:line="44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.2</w:t>
      </w:r>
      <w:r>
        <w:rPr>
          <w:rFonts w:hint="eastAsia" w:ascii="宋体" w:hAnsi="宋体"/>
          <w:sz w:val="24"/>
          <w:szCs w:val="24"/>
        </w:rPr>
        <w:t>投标货物的设计、制造、安装、培训、验收计划，投标货物的设计、制造、安装、验收标准，投标货物的包装、运输方案、装卸、安装方案；</w:t>
      </w:r>
    </w:p>
    <w:p>
      <w:pPr>
        <w:spacing w:line="44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.3</w:t>
      </w:r>
      <w:r>
        <w:rPr>
          <w:rFonts w:hint="eastAsia" w:ascii="宋体" w:hAnsi="宋体"/>
          <w:sz w:val="24"/>
          <w:szCs w:val="24"/>
        </w:rPr>
        <w:t>卖方对买方操作、维护人员培训方案（包括培训人数、时间、地点、目的、内容、培训程度等）；</w:t>
      </w:r>
    </w:p>
    <w:p>
      <w:pPr>
        <w:spacing w:line="44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4投标货物交货时可提供的技术资料清单；</w:t>
      </w:r>
    </w:p>
    <w:p>
      <w:pPr>
        <w:spacing w:line="44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5卖方关于投标货物知识产权的承诺书；</w:t>
      </w:r>
    </w:p>
    <w:p>
      <w:pPr>
        <w:spacing w:line="440" w:lineRule="exact"/>
        <w:ind w:firstLine="480" w:firstLineChars="200"/>
        <w:rPr>
          <w:rFonts w:asci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6需买方配合的水、电改造，场地、净空高度要求。</w:t>
      </w:r>
    </w:p>
    <w:p>
      <w:pPr>
        <w:widowControl/>
        <w:shd w:val="clear" w:color="auto" w:fill="FFFFFF"/>
        <w:spacing w:line="440" w:lineRule="exact"/>
        <w:ind w:firstLine="440"/>
        <w:jc w:val="left"/>
        <w:rPr>
          <w:rFonts w:ascii="宋体" w:cs="宋体"/>
          <w:kern w:val="0"/>
          <w:sz w:val="24"/>
          <w:szCs w:val="24"/>
        </w:rPr>
      </w:pPr>
      <w:r>
        <w:rPr>
          <w:rFonts w:hint="eastAsia" w:ascii="宋体" w:hAnsi="宋体" w:cs="宋体"/>
          <w:kern w:val="0"/>
          <w:sz w:val="24"/>
          <w:szCs w:val="24"/>
        </w:rPr>
        <w:t>8</w:t>
      </w:r>
      <w:r>
        <w:rPr>
          <w:rFonts w:ascii="宋体" w:hAnsi="宋体" w:cs="宋体"/>
          <w:kern w:val="0"/>
          <w:sz w:val="24"/>
          <w:szCs w:val="24"/>
        </w:rPr>
        <w:t>.</w:t>
      </w:r>
      <w:r>
        <w:rPr>
          <w:rFonts w:hint="eastAsia" w:ascii="宋体" w:cs="宋体"/>
          <w:kern w:val="0"/>
          <w:sz w:val="24"/>
          <w:szCs w:val="24"/>
        </w:rPr>
        <w:t>评分标准中涉及的材料及</w:t>
      </w:r>
      <w:r>
        <w:rPr>
          <w:rFonts w:hint="eastAsia" w:ascii="宋体" w:hAnsi="宋体" w:cs="宋体"/>
          <w:kern w:val="0"/>
          <w:sz w:val="24"/>
          <w:szCs w:val="24"/>
        </w:rPr>
        <w:t>其他相关材料。</w:t>
      </w:r>
    </w:p>
    <w:p>
      <w:pPr>
        <w:spacing w:line="520" w:lineRule="exact"/>
        <w:ind w:firstLine="480" w:firstLineChars="200"/>
        <w:rPr>
          <w:rFonts w:ascii="宋体" w:cs="宋体"/>
          <w:kern w:val="0"/>
          <w:sz w:val="24"/>
        </w:rPr>
      </w:pPr>
      <w:r>
        <w:rPr>
          <w:sz w:val="24"/>
          <w:szCs w:val="24"/>
        </w:rPr>
        <w:t>1-</w:t>
      </w:r>
      <w:r>
        <w:rPr>
          <w:rFonts w:hint="eastAsia"/>
          <w:sz w:val="24"/>
          <w:szCs w:val="24"/>
        </w:rPr>
        <w:t>8项材料按顺序装订，上述有关原件带至开标现场备查。投标人须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spacing w:val="15"/>
          <w:kern w:val="0"/>
          <w:sz w:val="24"/>
          <w:szCs w:val="24"/>
        </w:rPr>
      </w:pPr>
      <w:r>
        <w:rPr>
          <w:rFonts w:hint="eastAsia"/>
          <w:bCs/>
          <w:spacing w:val="15"/>
          <w:kern w:val="0"/>
          <w:sz w:val="24"/>
          <w:szCs w:val="24"/>
        </w:rPr>
        <w:t>七、投标文件递交时间、地点</w:t>
      </w:r>
    </w:p>
    <w:p>
      <w:pPr>
        <w:spacing w:line="520" w:lineRule="exact"/>
        <w:ind w:firstLine="540" w:firstLineChars="200"/>
        <w:rPr>
          <w:spacing w:val="15"/>
          <w:kern w:val="0"/>
          <w:sz w:val="24"/>
          <w:szCs w:val="24"/>
        </w:rPr>
      </w:pPr>
      <w:r>
        <w:rPr>
          <w:spacing w:val="15"/>
          <w:kern w:val="0"/>
          <w:sz w:val="24"/>
          <w:szCs w:val="24"/>
        </w:rPr>
        <w:t>1.</w:t>
      </w:r>
      <w:r>
        <w:rPr>
          <w:rFonts w:hint="eastAsia"/>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6</w:t>
      </w:r>
      <w:r>
        <w:rPr>
          <w:rFonts w:hint="eastAsia" w:ascii="宋体" w:hAnsi="宋体" w:cs="Arial"/>
          <w:spacing w:val="15"/>
          <w:kern w:val="0"/>
          <w:sz w:val="24"/>
          <w:szCs w:val="24"/>
        </w:rPr>
        <w:t>月</w:t>
      </w:r>
      <w:r>
        <w:rPr>
          <w:rFonts w:ascii="宋体" w:hAnsi="宋体" w:cs="Arial"/>
          <w:spacing w:val="15"/>
          <w:kern w:val="0"/>
          <w:sz w:val="24"/>
          <w:szCs w:val="24"/>
        </w:rPr>
        <w:t>1</w:t>
      </w:r>
      <w:r>
        <w:rPr>
          <w:rFonts w:hint="eastAsia" w:ascii="宋体" w:hAnsi="宋体" w:cs="Arial"/>
          <w:spacing w:val="15"/>
          <w:kern w:val="0"/>
          <w:sz w:val="24"/>
          <w:szCs w:val="24"/>
          <w:lang w:val="en-US" w:eastAsia="zh-CN"/>
        </w:rPr>
        <w:t>4</w:t>
      </w:r>
      <w:r>
        <w:rPr>
          <w:rFonts w:hint="eastAsia" w:ascii="宋体" w:hAnsi="宋体" w:cs="Arial"/>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rFonts w:ascii="Arial" w:hAnsi="Arial" w:cs="Arial"/>
          <w:color w:val="000000"/>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w:t>
      </w:r>
      <w:r>
        <w:rPr>
          <w:rFonts w:hint="eastAsia" w:ascii="宋体" w:hAnsi="宋体" w:cs="Arial"/>
          <w:color w:val="auto"/>
          <w:spacing w:val="15"/>
          <w:kern w:val="0"/>
          <w:sz w:val="24"/>
        </w:rPr>
        <w:t>间：</w:t>
      </w: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w:t>
      </w:r>
      <w:r>
        <w:rPr>
          <w:rFonts w:ascii="宋体" w:hAnsi="宋体" w:cs="Arial"/>
          <w:color w:val="auto"/>
          <w:spacing w:val="15"/>
          <w:kern w:val="0"/>
          <w:sz w:val="24"/>
          <w:szCs w:val="24"/>
        </w:rPr>
        <w:t>6</w:t>
      </w:r>
      <w:r>
        <w:rPr>
          <w:rFonts w:hint="eastAsia" w:ascii="宋体" w:hAnsi="宋体" w:cs="Arial"/>
          <w:color w:val="auto"/>
          <w:spacing w:val="15"/>
          <w:kern w:val="0"/>
          <w:sz w:val="24"/>
          <w:szCs w:val="24"/>
        </w:rPr>
        <w:t>月</w:t>
      </w:r>
      <w:r>
        <w:rPr>
          <w:rFonts w:ascii="宋体" w:hAnsi="宋体" w:cs="Arial"/>
          <w:color w:val="auto"/>
          <w:spacing w:val="15"/>
          <w:kern w:val="0"/>
          <w:sz w:val="24"/>
          <w:szCs w:val="24"/>
        </w:rPr>
        <w:t>1</w:t>
      </w:r>
      <w:r>
        <w:rPr>
          <w:rFonts w:hint="eastAsia" w:ascii="宋体" w:hAnsi="宋体" w:cs="Arial"/>
          <w:color w:val="auto"/>
          <w:spacing w:val="15"/>
          <w:kern w:val="0"/>
          <w:sz w:val="24"/>
          <w:szCs w:val="24"/>
          <w:lang w:val="en-US" w:eastAsia="zh-CN"/>
        </w:rPr>
        <w:t>4</w:t>
      </w:r>
      <w:r>
        <w:rPr>
          <w:rFonts w:hint="eastAsia" w:ascii="宋体" w:hAnsi="宋体" w:cs="Arial"/>
          <w:color w:val="auto"/>
          <w:spacing w:val="15"/>
          <w:kern w:val="0"/>
          <w:sz w:val="24"/>
          <w:szCs w:val="24"/>
        </w:rPr>
        <w:t>日下午（投标结</w:t>
      </w:r>
      <w:r>
        <w:rPr>
          <w:rFonts w:hint="eastAsia" w:ascii="宋体" w:hAnsi="宋体" w:cs="Arial"/>
          <w:color w:val="000000"/>
          <w:spacing w:val="15"/>
          <w:kern w:val="0"/>
          <w:sz w:val="24"/>
          <w:szCs w:val="24"/>
        </w:rPr>
        <w:t>束确定具体时间）</w:t>
      </w:r>
      <w:r>
        <w:rPr>
          <w:rFonts w:hint="eastAsia" w:ascii="宋体" w:hAnsi="宋体" w:cs="Arial"/>
          <w:color w:val="000000"/>
          <w:spacing w:val="15"/>
          <w:kern w:val="0"/>
          <w:sz w:val="24"/>
        </w:rPr>
        <w:t>；</w:t>
      </w:r>
      <w:r>
        <w:rPr>
          <w:rFonts w:ascii="宋体" w:hAnsi="宋体" w:cs="Arial"/>
          <w:color w:val="000000"/>
          <w:spacing w:val="15"/>
          <w:kern w:val="0"/>
          <w:sz w:val="24"/>
        </w:rPr>
        <w:t xml:space="preserve"> </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b/>
          <w:color w:val="000000"/>
          <w:kern w:val="0"/>
          <w:sz w:val="24"/>
          <w:szCs w:val="24"/>
        </w:rPr>
        <w:t>本项目采用综合评分法。</w:t>
      </w:r>
      <w:r>
        <w:rPr>
          <w:rFonts w:hint="eastAsia" w:ascii="Arial" w:hAnsi="Arial" w:cs="Arial"/>
          <w:color w:val="000000"/>
          <w:kern w:val="0"/>
          <w:sz w:val="24"/>
          <w:szCs w:val="24"/>
        </w:rPr>
        <w:t>评标委员会（以下简称评委会）将本着公平、公正、公开原则，对通过资格审核的投标文件进行符合性审查，依据评分标准对于实质上响应招标文件要求的求，且按照评审因素的量化指标评审得分最高的投标人为中标候选人投标文件进行评价和比较。综合评分法，是指投标文件满足招标文件全部实质性要的评标方法。评委会将依据评分标准（见下表）对本项目进行评标，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家，采购人可以宣布项目流标或可采用竞争性磋商等方式确定供货商。</w:t>
      </w:r>
    </w:p>
    <w:p>
      <w:pPr>
        <w:tabs>
          <w:tab w:val="left" w:pos="2820"/>
        </w:tabs>
        <w:spacing w:line="400" w:lineRule="exact"/>
        <w:jc w:val="center"/>
        <w:rPr>
          <w:rFonts w:ascii="宋体"/>
          <w:color w:val="000000"/>
          <w:sz w:val="24"/>
        </w:rPr>
      </w:pPr>
      <w:r>
        <w:rPr>
          <w:rFonts w:hint="eastAsia" w:ascii="宋体" w:hAnsi="宋体"/>
          <w:color w:val="000000"/>
          <w:sz w:val="24"/>
        </w:rPr>
        <w:t>评分标准</w:t>
      </w:r>
    </w:p>
    <w:tbl>
      <w:tblPr>
        <w:tblStyle w:val="11"/>
        <w:tblW w:w="8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08"/>
        <w:gridCol w:w="623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99" w:type="dxa"/>
            <w:vAlign w:val="center"/>
          </w:tcPr>
          <w:p>
            <w:pPr>
              <w:snapToGrid w:val="0"/>
              <w:spacing w:line="360" w:lineRule="exact"/>
              <w:jc w:val="center"/>
              <w:rPr>
                <w:rFonts w:ascii="宋体" w:cs="宋体"/>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708" w:type="dxa"/>
            <w:vAlign w:val="center"/>
          </w:tcPr>
          <w:p>
            <w:pPr>
              <w:snapToGrid w:val="0"/>
              <w:spacing w:line="360" w:lineRule="exact"/>
              <w:jc w:val="center"/>
              <w:rPr>
                <w:rFonts w:ascii="宋体" w:cs="宋体"/>
                <w:szCs w:val="21"/>
              </w:rPr>
            </w:pPr>
            <w:r>
              <w:rPr>
                <w:rFonts w:hint="eastAsia" w:ascii="宋体" w:hAnsi="宋体" w:cs="宋体"/>
                <w:color w:val="000000"/>
                <w:kern w:val="0"/>
                <w:szCs w:val="21"/>
              </w:rPr>
              <w:t>分数</w:t>
            </w:r>
          </w:p>
        </w:tc>
        <w:tc>
          <w:tcPr>
            <w:tcW w:w="6237" w:type="dxa"/>
            <w:vAlign w:val="center"/>
          </w:tcPr>
          <w:p>
            <w:pPr>
              <w:snapToGrid w:val="0"/>
              <w:spacing w:line="360" w:lineRule="exact"/>
              <w:jc w:val="center"/>
              <w:rPr>
                <w:rFonts w:ascii="宋体" w:cs="宋体"/>
                <w:szCs w:val="21"/>
              </w:rPr>
            </w:pPr>
            <w:r>
              <w:rPr>
                <w:rFonts w:hint="eastAsia" w:ascii="宋体" w:hAnsi="宋体" w:cs="宋体"/>
                <w:color w:val="000000"/>
                <w:kern w:val="0"/>
                <w:szCs w:val="21"/>
              </w:rPr>
              <w:t>评分标准</w:t>
            </w:r>
          </w:p>
        </w:tc>
        <w:tc>
          <w:tcPr>
            <w:tcW w:w="709" w:type="dxa"/>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99" w:type="dxa"/>
            <w:vAlign w:val="center"/>
          </w:tcPr>
          <w:p>
            <w:pPr>
              <w:snapToGrid w:val="0"/>
              <w:spacing w:line="360" w:lineRule="exact"/>
              <w:jc w:val="center"/>
              <w:rPr>
                <w:rFonts w:ascii="宋体"/>
                <w:szCs w:val="21"/>
              </w:rPr>
            </w:pPr>
            <w:r>
              <w:rPr>
                <w:rFonts w:hint="eastAsia" w:ascii="宋体" w:hAnsi="宋体" w:cs="宋体"/>
                <w:b/>
                <w:color w:val="000000"/>
                <w:kern w:val="0"/>
                <w:szCs w:val="21"/>
              </w:rPr>
              <w:t>投标报价</w:t>
            </w:r>
          </w:p>
        </w:tc>
        <w:tc>
          <w:tcPr>
            <w:tcW w:w="708" w:type="dxa"/>
            <w:vAlign w:val="center"/>
          </w:tcPr>
          <w:p>
            <w:pPr>
              <w:snapToGrid w:val="0"/>
              <w:spacing w:line="360" w:lineRule="exact"/>
              <w:jc w:val="center"/>
              <w:rPr>
                <w:rFonts w:hint="eastAsia" w:ascii="宋体" w:hAnsi="宋体" w:eastAsia="宋体"/>
                <w:color w:val="FF0000"/>
                <w:szCs w:val="21"/>
                <w:lang w:eastAsia="zh-CN"/>
              </w:rPr>
            </w:pPr>
            <w:r>
              <w:rPr>
                <w:rFonts w:ascii="宋体" w:hAnsi="宋体"/>
                <w:szCs w:val="21"/>
              </w:rPr>
              <w:t>3</w:t>
            </w:r>
            <w:r>
              <w:rPr>
                <w:rFonts w:hint="eastAsia" w:ascii="宋体" w:hAnsi="宋体"/>
                <w:szCs w:val="21"/>
                <w:lang w:val="en-US" w:eastAsia="zh-CN"/>
              </w:rPr>
              <w:t>8</w:t>
            </w:r>
          </w:p>
        </w:tc>
        <w:tc>
          <w:tcPr>
            <w:tcW w:w="6237" w:type="dxa"/>
          </w:tcPr>
          <w:p>
            <w:pPr>
              <w:spacing w:line="360" w:lineRule="exact"/>
              <w:rPr>
                <w:rFonts w:hint="eastAsia" w:ascii="宋体" w:eastAsia="宋体"/>
                <w:szCs w:val="21"/>
                <w:lang w:eastAsia="zh-CN"/>
              </w:rPr>
            </w:pPr>
            <w:r>
              <w:rPr>
                <w:rFonts w:hint="eastAsia" w:ascii="宋体" w:hAnsi="宋体" w:cs="宋体"/>
                <w:color w:val="000000"/>
                <w:kern w:val="0"/>
                <w:szCs w:val="21"/>
              </w:rPr>
              <w:t>以满足招标要求且投标报价最低的有效报价为评标基准价，投标报价等于基准价得</w:t>
            </w:r>
            <w:r>
              <w:rPr>
                <w:rFonts w:ascii="宋体" w:hAnsi="宋体" w:cs="宋体"/>
                <w:color w:val="000000"/>
                <w:kern w:val="0"/>
                <w:szCs w:val="21"/>
              </w:rPr>
              <w:t>3</w:t>
            </w:r>
            <w:r>
              <w:rPr>
                <w:rFonts w:hint="eastAsia" w:ascii="宋体" w:hAnsi="宋体" w:cs="宋体"/>
                <w:color w:val="000000"/>
                <w:kern w:val="0"/>
                <w:szCs w:val="21"/>
                <w:lang w:val="en-US" w:eastAsia="zh-CN"/>
              </w:rPr>
              <w:t>8</w:t>
            </w:r>
            <w:r>
              <w:rPr>
                <w:rFonts w:hint="eastAsia" w:ascii="宋体" w:hAnsi="宋体" w:cs="宋体"/>
                <w:color w:val="000000"/>
                <w:kern w:val="0"/>
                <w:szCs w:val="21"/>
              </w:rPr>
              <w:t>分，投标价格高于基准价的按下列公式计算（保留两位小数）：投标报价得分</w:t>
            </w:r>
            <w:r>
              <w:rPr>
                <w:rFonts w:ascii="宋体" w:hAnsi="宋体" w:cs="宋体"/>
                <w:color w:val="000000"/>
                <w:kern w:val="0"/>
                <w:szCs w:val="21"/>
              </w:rPr>
              <w:t xml:space="preserve"> =</w:t>
            </w:r>
            <w:r>
              <w:rPr>
                <w:rFonts w:hint="eastAsia" w:ascii="宋体" w:hAnsi="宋体" w:cs="宋体"/>
                <w:color w:val="000000"/>
                <w:kern w:val="0"/>
                <w:szCs w:val="21"/>
              </w:rPr>
              <w:t>（评标基准价</w:t>
            </w:r>
            <w:r>
              <w:rPr>
                <w:rFonts w:ascii="宋体" w:hAnsi="宋体" w:cs="宋体"/>
                <w:color w:val="000000"/>
                <w:kern w:val="0"/>
                <w:szCs w:val="21"/>
              </w:rPr>
              <w:t>/</w:t>
            </w:r>
            <w:r>
              <w:rPr>
                <w:rFonts w:hint="eastAsia" w:ascii="宋体" w:hAnsi="宋体" w:cs="宋体"/>
                <w:color w:val="000000"/>
                <w:kern w:val="0"/>
                <w:szCs w:val="21"/>
              </w:rPr>
              <w:t>投标报价）</w:t>
            </w:r>
            <w:r>
              <w:rPr>
                <w:rFonts w:ascii="宋体" w:hAnsi="宋体" w:cs="宋体"/>
                <w:color w:val="000000"/>
                <w:kern w:val="0"/>
                <w:szCs w:val="21"/>
              </w:rPr>
              <w:t>*3</w:t>
            </w:r>
            <w:r>
              <w:rPr>
                <w:rFonts w:hint="eastAsia" w:ascii="宋体" w:hAnsi="宋体" w:cs="宋体"/>
                <w:color w:val="000000"/>
                <w:kern w:val="0"/>
                <w:szCs w:val="21"/>
                <w:lang w:val="en-US" w:eastAsia="zh-CN"/>
              </w:rPr>
              <w:t>8</w:t>
            </w:r>
          </w:p>
        </w:tc>
        <w:tc>
          <w:tcPr>
            <w:tcW w:w="709" w:type="dxa"/>
          </w:tcPr>
          <w:p>
            <w:pPr>
              <w:numPr>
                <w:ilvl w:val="0"/>
                <w:numId w:val="1"/>
              </w:numPr>
              <w:snapToGrid w:val="0"/>
              <w:spacing w:after="200" w:line="360" w:lineRule="exact"/>
              <w:ind w:left="0"/>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099" w:type="dxa"/>
            <w:vAlign w:val="center"/>
          </w:tcPr>
          <w:p>
            <w:pPr>
              <w:snapToGrid w:val="0"/>
              <w:spacing w:line="360" w:lineRule="exact"/>
              <w:jc w:val="center"/>
              <w:rPr>
                <w:rFonts w:ascii="宋体"/>
                <w:szCs w:val="21"/>
              </w:rPr>
            </w:pPr>
            <w:r>
              <w:rPr>
                <w:rFonts w:hint="eastAsia" w:ascii="宋体" w:hAnsi="宋体" w:cs="宋体"/>
                <w:b/>
                <w:color w:val="000000"/>
                <w:kern w:val="0"/>
                <w:szCs w:val="21"/>
              </w:rPr>
              <w:t>技术指标</w:t>
            </w:r>
          </w:p>
        </w:tc>
        <w:tc>
          <w:tcPr>
            <w:tcW w:w="708" w:type="dxa"/>
            <w:vAlign w:val="center"/>
          </w:tcPr>
          <w:p>
            <w:pPr>
              <w:snapToGrid w:val="0"/>
              <w:spacing w:line="360" w:lineRule="exact"/>
              <w:jc w:val="center"/>
              <w:rPr>
                <w:rFonts w:ascii="宋体"/>
                <w:szCs w:val="21"/>
              </w:rPr>
            </w:pPr>
            <w:r>
              <w:rPr>
                <w:rFonts w:ascii="宋体" w:hAnsi="宋体"/>
                <w:szCs w:val="21"/>
              </w:rPr>
              <w:t>40</w:t>
            </w:r>
          </w:p>
        </w:tc>
        <w:tc>
          <w:tcPr>
            <w:tcW w:w="6237" w:type="dxa"/>
          </w:tcPr>
          <w:p>
            <w:pPr>
              <w:spacing w:line="360" w:lineRule="exact"/>
              <w:rPr>
                <w:rFonts w:ascii="宋体" w:cs="宋体"/>
                <w:kern w:val="0"/>
                <w:szCs w:val="21"/>
              </w:rPr>
            </w:pPr>
            <w:r>
              <w:rPr>
                <w:rFonts w:ascii="宋体" w:hAnsi="宋体" w:cs="宋体"/>
                <w:color w:val="000000"/>
                <w:kern w:val="0"/>
                <w:szCs w:val="21"/>
              </w:rPr>
              <w:t>1.</w:t>
            </w:r>
            <w:r>
              <w:rPr>
                <w:rFonts w:hint="eastAsia" w:ascii="宋体" w:hAnsi="宋体" w:cs="宋体"/>
                <w:color w:val="000000"/>
                <w:kern w:val="0"/>
                <w:szCs w:val="21"/>
              </w:rPr>
              <w:t>投标产品的技</w:t>
            </w:r>
            <w:r>
              <w:rPr>
                <w:rFonts w:hint="eastAsia" w:ascii="宋体" w:hAnsi="宋体" w:cs="宋体"/>
                <w:kern w:val="0"/>
                <w:szCs w:val="21"/>
              </w:rPr>
              <w:t>术参数完全满足招标文件第二章要求，可得</w:t>
            </w:r>
            <w:r>
              <w:rPr>
                <w:rFonts w:ascii="宋体" w:hAnsi="宋体" w:cs="宋体"/>
                <w:kern w:val="0"/>
                <w:szCs w:val="21"/>
              </w:rPr>
              <w:t>3</w:t>
            </w:r>
            <w:r>
              <w:rPr>
                <w:rFonts w:hint="eastAsia" w:ascii="宋体" w:hAnsi="宋体" w:cs="宋体"/>
                <w:kern w:val="0"/>
                <w:szCs w:val="21"/>
              </w:rPr>
              <w:t>8分。</w:t>
            </w:r>
          </w:p>
          <w:p>
            <w:pPr>
              <w:pStyle w:val="26"/>
              <w:ind w:firstLine="0" w:firstLineChars="0"/>
              <w:jc w:val="left"/>
              <w:rPr>
                <w:rFonts w:ascii="宋体" w:hAnsi="宋体" w:cs="宋体"/>
                <w:bCs/>
                <w:kern w:val="0"/>
                <w:szCs w:val="21"/>
              </w:rPr>
            </w:pPr>
            <w:r>
              <w:rPr>
                <w:rFonts w:ascii="宋体" w:hAnsi="宋体" w:cs="宋体"/>
                <w:kern w:val="0"/>
                <w:szCs w:val="21"/>
              </w:rPr>
              <w:t>2.</w:t>
            </w:r>
            <w:r>
              <w:rPr>
                <w:rFonts w:hint="eastAsia" w:ascii="宋体" w:hAnsi="宋体" w:cs="宋体"/>
                <w:kern w:val="0"/>
                <w:szCs w:val="21"/>
              </w:rPr>
              <w:t>以</w:t>
            </w:r>
            <w:r>
              <w:rPr>
                <w:rFonts w:ascii="宋体" w:hAnsi="宋体" w:cs="宋体"/>
                <w:kern w:val="0"/>
                <w:szCs w:val="21"/>
              </w:rPr>
              <w:t>3</w:t>
            </w:r>
            <w:r>
              <w:rPr>
                <w:rFonts w:hint="eastAsia" w:ascii="宋体" w:hAnsi="宋体" w:cs="宋体"/>
                <w:kern w:val="0"/>
                <w:szCs w:val="21"/>
              </w:rPr>
              <w:t>8分为基数，技术参数为负偏离的：不加★项每一项负偏离扣0.5分；</w:t>
            </w:r>
            <w:r>
              <w:rPr>
                <w:rFonts w:hint="eastAsia" w:ascii="宋体" w:hAnsi="宋体" w:cs="宋体"/>
                <w:b/>
                <w:kern w:val="0"/>
                <w:szCs w:val="21"/>
              </w:rPr>
              <w:t>有加★项参数或有4项及以上不加★项参数负偏离为无效标。</w:t>
            </w:r>
          </w:p>
          <w:p>
            <w:pPr>
              <w:widowControl/>
              <w:spacing w:line="360" w:lineRule="exact"/>
              <w:jc w:val="left"/>
              <w:rPr>
                <w:rFonts w:ascii="宋体" w:cs="宋体"/>
                <w:kern w:val="0"/>
                <w:szCs w:val="21"/>
              </w:rPr>
            </w:pPr>
            <w:r>
              <w:rPr>
                <w:rFonts w:hint="eastAsia" w:ascii="宋体" w:hAnsi="宋体" w:cs="宋体"/>
                <w:kern w:val="0"/>
                <w:szCs w:val="21"/>
              </w:rPr>
              <w:t>3.技术参数为正偏离时，加★项有正偏离的每一项加1分；未加★项有正偏离的每一项加0.5分。技术参数正偏离加分最高不超过2分</w:t>
            </w:r>
            <w:r>
              <w:rPr>
                <w:rFonts w:hint="eastAsia" w:ascii="宋体" w:hAnsi="宋体" w:cs="宋体"/>
                <w:b/>
                <w:kern w:val="0"/>
                <w:szCs w:val="21"/>
              </w:rPr>
              <w:t>（须提供正偏离证明材料，并经2/3以上评委认可，否则不加分</w:t>
            </w:r>
            <w:r>
              <w:rPr>
                <w:rFonts w:hint="eastAsia" w:ascii="宋体" w:hAnsi="宋体" w:cs="宋体"/>
                <w:b/>
                <w:color w:val="000000"/>
                <w:kern w:val="0"/>
                <w:szCs w:val="21"/>
              </w:rPr>
              <w:t>）</w:t>
            </w:r>
            <w:r>
              <w:rPr>
                <w:rFonts w:hint="eastAsia" w:ascii="宋体" w:hAnsi="宋体" w:cs="宋体"/>
                <w:color w:val="000000"/>
                <w:kern w:val="0"/>
                <w:szCs w:val="21"/>
              </w:rPr>
              <w:t>。</w:t>
            </w:r>
          </w:p>
        </w:tc>
        <w:tc>
          <w:tcPr>
            <w:tcW w:w="709" w:type="dxa"/>
          </w:tcPr>
          <w:p>
            <w:pPr>
              <w:widowControl/>
              <w:spacing w:line="360" w:lineRule="exac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1099" w:type="dxa"/>
            <w:vAlign w:val="center"/>
          </w:tcPr>
          <w:p>
            <w:pPr>
              <w:snapToGrid w:val="0"/>
              <w:spacing w:line="360" w:lineRule="exact"/>
              <w:jc w:val="center"/>
              <w:rPr>
                <w:rFonts w:ascii="宋体"/>
                <w:szCs w:val="21"/>
              </w:rPr>
            </w:pPr>
            <w:r>
              <w:rPr>
                <w:rFonts w:hint="eastAsia" w:ascii="宋体" w:hAnsi="宋体" w:cs="宋体"/>
                <w:b/>
                <w:color w:val="000000"/>
                <w:kern w:val="0"/>
                <w:szCs w:val="21"/>
              </w:rPr>
              <w:t>投标人或投标产品制造商资质、实力</w:t>
            </w:r>
          </w:p>
        </w:tc>
        <w:tc>
          <w:tcPr>
            <w:tcW w:w="708" w:type="dxa"/>
            <w:vAlign w:val="center"/>
          </w:tcPr>
          <w:p>
            <w:pPr>
              <w:snapToGrid w:val="0"/>
              <w:spacing w:line="36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6237" w:type="dxa"/>
          </w:tcPr>
          <w:p>
            <w:pPr>
              <w:spacing w:line="360" w:lineRule="exact"/>
              <w:jc w:val="left"/>
              <w:rPr>
                <w:rFonts w:ascii="宋体"/>
                <w:bCs/>
                <w:szCs w:val="21"/>
              </w:rPr>
            </w:pPr>
            <w:r>
              <w:rPr>
                <w:rFonts w:hint="eastAsia" w:ascii="宋体" w:hAnsi="宋体"/>
                <w:bCs/>
                <w:szCs w:val="21"/>
              </w:rPr>
              <w:t>所投发酵罐的生产商具有《压力容器制造许可证》得1分；具有《</w:t>
            </w:r>
            <w:r>
              <w:rPr>
                <w:rFonts w:hint="eastAsia" w:ascii="宋体"/>
                <w:bCs/>
                <w:szCs w:val="21"/>
              </w:rPr>
              <w:t>压力管道改造许可证</w:t>
            </w:r>
            <w:r>
              <w:rPr>
                <w:rFonts w:hint="eastAsia" w:ascii="宋体" w:hAnsi="宋体"/>
                <w:bCs/>
                <w:szCs w:val="21"/>
              </w:rPr>
              <w:t>》得1分；具有</w:t>
            </w:r>
            <w:r>
              <w:rPr>
                <w:rFonts w:hint="eastAsia" w:ascii="宋体"/>
                <w:bCs/>
                <w:szCs w:val="21"/>
              </w:rPr>
              <w:t>ASME认证证书得1分；具有与所投发酵罐控制系统相关的软件著作权登记证书得1分。</w:t>
            </w:r>
            <w:r>
              <w:rPr>
                <w:rFonts w:hint="eastAsia" w:ascii="宋体" w:hAnsi="宋体" w:cs="宋体"/>
                <w:kern w:val="0"/>
                <w:szCs w:val="21"/>
              </w:rPr>
              <w:t>本项最多得</w:t>
            </w:r>
            <w:r>
              <w:rPr>
                <w:rFonts w:hint="eastAsia" w:ascii="宋体" w:hAnsi="宋体" w:cs="宋体"/>
                <w:kern w:val="0"/>
                <w:szCs w:val="21"/>
                <w:lang w:val="en-US" w:eastAsia="zh-CN"/>
              </w:rPr>
              <w:t>4</w:t>
            </w:r>
            <w:r>
              <w:rPr>
                <w:rFonts w:hint="eastAsia" w:ascii="宋体" w:hAnsi="宋体" w:cs="宋体"/>
                <w:kern w:val="0"/>
                <w:szCs w:val="21"/>
              </w:rPr>
              <w:t>分。</w:t>
            </w:r>
          </w:p>
          <w:p>
            <w:pPr>
              <w:widowControl/>
              <w:spacing w:line="360" w:lineRule="exact"/>
              <w:rPr>
                <w:rFonts w:ascii="宋体"/>
                <w:b/>
                <w:bCs/>
                <w:color w:val="FF0000"/>
                <w:szCs w:val="21"/>
              </w:rPr>
            </w:pPr>
            <w:r>
              <w:rPr>
                <w:rFonts w:hint="eastAsia" w:ascii="宋体"/>
                <w:b/>
                <w:bCs/>
                <w:szCs w:val="21"/>
              </w:rPr>
              <w:t>（以上证书均须提供加盖投标商公章的复印件，否则不得分）</w:t>
            </w:r>
          </w:p>
        </w:tc>
        <w:tc>
          <w:tcPr>
            <w:tcW w:w="709" w:type="dxa"/>
          </w:tcPr>
          <w:p>
            <w:pPr>
              <w:spacing w:line="360" w:lineRule="exact"/>
              <w:jc w:val="left"/>
              <w:rPr>
                <w:rFonts w:ascii="宋体" w:hAnsi="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9" w:type="dxa"/>
            <w:vAlign w:val="center"/>
          </w:tcPr>
          <w:p>
            <w:pPr>
              <w:snapToGrid w:val="0"/>
              <w:spacing w:line="360" w:lineRule="exact"/>
              <w:jc w:val="center"/>
              <w:rPr>
                <w:rFonts w:ascii="宋体"/>
                <w:szCs w:val="21"/>
              </w:rPr>
            </w:pPr>
            <w:r>
              <w:rPr>
                <w:rFonts w:hint="eastAsia" w:ascii="宋体" w:hAnsi="宋体"/>
                <w:b/>
                <w:bCs/>
                <w:szCs w:val="21"/>
              </w:rPr>
              <w:t>业绩</w:t>
            </w:r>
          </w:p>
        </w:tc>
        <w:tc>
          <w:tcPr>
            <w:tcW w:w="708" w:type="dxa"/>
            <w:vAlign w:val="center"/>
          </w:tcPr>
          <w:p>
            <w:pPr>
              <w:snapToGrid w:val="0"/>
              <w:spacing w:line="360" w:lineRule="exact"/>
              <w:jc w:val="center"/>
              <w:rPr>
                <w:rFonts w:ascii="宋体" w:hAnsi="宋体"/>
                <w:szCs w:val="21"/>
              </w:rPr>
            </w:pPr>
            <w:r>
              <w:rPr>
                <w:rFonts w:hint="eastAsia" w:ascii="宋体" w:hAnsi="宋体"/>
                <w:szCs w:val="21"/>
              </w:rPr>
              <w:t>6</w:t>
            </w:r>
          </w:p>
        </w:tc>
        <w:tc>
          <w:tcPr>
            <w:tcW w:w="6237" w:type="dxa"/>
          </w:tcPr>
          <w:p>
            <w:pPr>
              <w:spacing w:line="360" w:lineRule="exact"/>
              <w:jc w:val="left"/>
              <w:rPr>
                <w:rFonts w:ascii="宋体" w:hAnsi="宋体" w:cs="宋体"/>
                <w:kern w:val="0"/>
                <w:szCs w:val="21"/>
              </w:rPr>
            </w:pPr>
            <w:r>
              <w:rPr>
                <w:rFonts w:hint="eastAsia" w:ascii="宋体" w:hAnsi="宋体" w:cs="宋体"/>
                <w:kern w:val="0"/>
                <w:szCs w:val="21"/>
              </w:rPr>
              <w:t>提供所投发酵罐生产商自2016年1月以来签订的500L以上公称容积的同类型发酵罐合同，每一份得1分，最多得6分。</w:t>
            </w:r>
            <w:r>
              <w:rPr>
                <w:rFonts w:ascii="宋体" w:hAnsi="宋体" w:cs="宋体"/>
                <w:kern w:val="0"/>
                <w:szCs w:val="21"/>
              </w:rPr>
              <w:t xml:space="preserve"> </w:t>
            </w:r>
          </w:p>
          <w:p>
            <w:pPr>
              <w:spacing w:line="360" w:lineRule="exact"/>
              <w:jc w:val="left"/>
              <w:rPr>
                <w:rFonts w:ascii="宋体" w:hAnsi="宋体" w:cs="宋体"/>
                <w:b/>
                <w:kern w:val="0"/>
                <w:szCs w:val="21"/>
              </w:rPr>
            </w:pPr>
            <w:r>
              <w:rPr>
                <w:rFonts w:hint="eastAsia" w:ascii="宋体" w:hAnsi="宋体" w:cs="宋体"/>
                <w:b/>
                <w:kern w:val="0"/>
                <w:szCs w:val="21"/>
              </w:rPr>
              <w:t>（以上材料须提供加盖投标商公章的合同复印件，否则不得分）</w:t>
            </w:r>
          </w:p>
        </w:tc>
        <w:tc>
          <w:tcPr>
            <w:tcW w:w="709" w:type="dxa"/>
          </w:tcPr>
          <w:p>
            <w:pPr>
              <w:spacing w:line="360" w:lineRule="exact"/>
              <w:jc w:val="left"/>
              <w:rPr>
                <w:rFonts w:ascii="宋体" w:hAnsi="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9" w:type="dxa"/>
            <w:vAlign w:val="center"/>
          </w:tcPr>
          <w:p>
            <w:pPr>
              <w:snapToGrid w:val="0"/>
              <w:spacing w:line="360" w:lineRule="exact"/>
              <w:jc w:val="center"/>
              <w:rPr>
                <w:rFonts w:ascii="宋体"/>
                <w:b/>
                <w:bCs/>
                <w:szCs w:val="21"/>
              </w:rPr>
            </w:pPr>
            <w:r>
              <w:rPr>
                <w:rFonts w:hint="eastAsia" w:ascii="宋体" w:hAnsi="宋体"/>
                <w:b/>
                <w:bCs/>
                <w:szCs w:val="21"/>
              </w:rPr>
              <w:t>技术方案</w:t>
            </w:r>
          </w:p>
        </w:tc>
        <w:tc>
          <w:tcPr>
            <w:tcW w:w="708" w:type="dxa"/>
            <w:vAlign w:val="center"/>
          </w:tcPr>
          <w:p>
            <w:pPr>
              <w:snapToGrid w:val="0"/>
              <w:spacing w:line="360" w:lineRule="exact"/>
              <w:jc w:val="center"/>
              <w:rPr>
                <w:rFonts w:ascii="宋体"/>
                <w:szCs w:val="21"/>
              </w:rPr>
            </w:pPr>
            <w:r>
              <w:rPr>
                <w:rFonts w:hint="eastAsia" w:ascii="宋体" w:hAnsi="宋体"/>
                <w:szCs w:val="21"/>
              </w:rPr>
              <w:t>5</w:t>
            </w:r>
          </w:p>
        </w:tc>
        <w:tc>
          <w:tcPr>
            <w:tcW w:w="6237" w:type="dxa"/>
          </w:tcPr>
          <w:p>
            <w:pPr>
              <w:spacing w:line="360" w:lineRule="exact"/>
              <w:rPr>
                <w:rFonts w:ascii="宋体" w:cs="宋体"/>
                <w:kern w:val="0"/>
                <w:szCs w:val="21"/>
              </w:rPr>
            </w:pPr>
            <w:r>
              <w:rPr>
                <w:rFonts w:hint="eastAsia" w:ascii="宋体" w:hAnsi="宋体"/>
                <w:bCs/>
                <w:szCs w:val="21"/>
              </w:rPr>
              <w:t>根据投标人对所投设备技术方案（与现有50L四联罐对接、布置等方案）编写内容完善性，对本项目需求的针对性和适用性，方案对项目建设需求的满足度进行评价。</w:t>
            </w:r>
            <w:r>
              <w:rPr>
                <w:rFonts w:hint="eastAsia" w:ascii="宋体" w:hAnsi="宋体" w:cs="宋体"/>
                <w:kern w:val="0"/>
                <w:szCs w:val="21"/>
              </w:rPr>
              <w:t>优秀得5分，良好得3-4分，一般得1-2分，</w:t>
            </w:r>
            <w:r>
              <w:rPr>
                <w:rFonts w:hint="eastAsia" w:ascii="宋体" w:hAnsi="宋体" w:cs="宋体"/>
                <w:b/>
                <w:kern w:val="0"/>
                <w:szCs w:val="21"/>
              </w:rPr>
              <w:t>未提供或数据不准确的不得分</w:t>
            </w:r>
            <w:r>
              <w:rPr>
                <w:rFonts w:hint="eastAsia" w:ascii="宋体" w:hAnsi="宋体" w:cs="宋体"/>
                <w:kern w:val="0"/>
                <w:szCs w:val="21"/>
              </w:rPr>
              <w:t>。</w:t>
            </w:r>
          </w:p>
        </w:tc>
        <w:tc>
          <w:tcPr>
            <w:tcW w:w="709" w:type="dxa"/>
          </w:tcPr>
          <w:p>
            <w:pPr>
              <w:spacing w:line="360" w:lineRule="exact"/>
              <w:jc w:val="left"/>
              <w:rPr>
                <w:rFonts w:ascii="宋体" w:hAnsi="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1099" w:type="dxa"/>
            <w:vMerge w:val="restart"/>
            <w:vAlign w:val="center"/>
          </w:tcPr>
          <w:p>
            <w:pPr>
              <w:snapToGrid w:val="0"/>
              <w:spacing w:line="360" w:lineRule="exact"/>
              <w:jc w:val="center"/>
              <w:rPr>
                <w:rFonts w:ascii="宋体"/>
                <w:szCs w:val="21"/>
              </w:rPr>
            </w:pPr>
            <w:r>
              <w:rPr>
                <w:rFonts w:hint="eastAsia" w:ascii="宋体" w:hAnsi="宋体" w:cs="宋体"/>
                <w:b/>
                <w:color w:val="000000"/>
                <w:kern w:val="0"/>
                <w:szCs w:val="21"/>
              </w:rPr>
              <w:t>售后服务</w:t>
            </w:r>
          </w:p>
        </w:tc>
        <w:tc>
          <w:tcPr>
            <w:tcW w:w="708" w:type="dxa"/>
            <w:vAlign w:val="center"/>
          </w:tcPr>
          <w:p>
            <w:pPr>
              <w:snapToGrid w:val="0"/>
              <w:spacing w:line="360" w:lineRule="exact"/>
              <w:jc w:val="center"/>
              <w:rPr>
                <w:rFonts w:ascii="宋体"/>
                <w:szCs w:val="21"/>
              </w:rPr>
            </w:pPr>
            <w:r>
              <w:rPr>
                <w:rFonts w:ascii="宋体" w:hAnsi="宋体"/>
                <w:szCs w:val="21"/>
              </w:rPr>
              <w:t>4</w:t>
            </w:r>
          </w:p>
        </w:tc>
        <w:tc>
          <w:tcPr>
            <w:tcW w:w="6237" w:type="dxa"/>
          </w:tcPr>
          <w:p>
            <w:pPr>
              <w:spacing w:line="360" w:lineRule="exact"/>
              <w:rPr>
                <w:rFonts w:ascii="宋体"/>
                <w:bCs/>
                <w:szCs w:val="21"/>
              </w:rPr>
            </w:pPr>
            <w:r>
              <w:rPr>
                <w:rFonts w:hint="eastAsia" w:ascii="宋体" w:hAnsi="宋体"/>
                <w:bCs/>
                <w:szCs w:val="21"/>
              </w:rPr>
              <w:t>根据投标人和设备生产商质保期内的售后服务承诺、培训计划、质保期满后的售后服务方案及服务价格等方面进行综合评价，</w:t>
            </w:r>
            <w:r>
              <w:rPr>
                <w:rFonts w:hint="eastAsia" w:ascii="宋体" w:hAnsi="宋体" w:cs="宋体"/>
                <w:color w:val="000000"/>
                <w:kern w:val="0"/>
                <w:szCs w:val="21"/>
              </w:rPr>
              <w:t>优秀得4分，良好得2-3分，一般得1分，差不得分。</w:t>
            </w:r>
          </w:p>
        </w:tc>
        <w:tc>
          <w:tcPr>
            <w:tcW w:w="709" w:type="dxa"/>
          </w:tcPr>
          <w:p>
            <w:pPr>
              <w:spacing w:line="360" w:lineRule="exac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99" w:type="dxa"/>
            <w:vMerge w:val="continue"/>
            <w:vAlign w:val="center"/>
          </w:tcPr>
          <w:p>
            <w:pPr>
              <w:snapToGrid w:val="0"/>
              <w:spacing w:line="360" w:lineRule="exact"/>
              <w:jc w:val="center"/>
              <w:rPr>
                <w:rFonts w:ascii="宋体"/>
                <w:szCs w:val="21"/>
              </w:rPr>
            </w:pPr>
          </w:p>
        </w:tc>
        <w:tc>
          <w:tcPr>
            <w:tcW w:w="708" w:type="dxa"/>
            <w:vAlign w:val="center"/>
          </w:tcPr>
          <w:p>
            <w:pPr>
              <w:snapToGrid w:val="0"/>
              <w:spacing w:line="360" w:lineRule="exact"/>
              <w:jc w:val="center"/>
              <w:rPr>
                <w:rFonts w:ascii="宋体"/>
                <w:szCs w:val="21"/>
              </w:rPr>
            </w:pPr>
            <w:r>
              <w:rPr>
                <w:rFonts w:ascii="宋体" w:hAnsi="宋体"/>
                <w:szCs w:val="21"/>
              </w:rPr>
              <w:t>3</w:t>
            </w:r>
          </w:p>
        </w:tc>
        <w:tc>
          <w:tcPr>
            <w:tcW w:w="6237" w:type="dxa"/>
          </w:tcPr>
          <w:p>
            <w:pPr>
              <w:spacing w:line="360" w:lineRule="exact"/>
              <w:rPr>
                <w:rFonts w:ascii="宋体" w:cs="宋体"/>
                <w:color w:val="000000"/>
                <w:kern w:val="0"/>
                <w:szCs w:val="21"/>
              </w:rPr>
            </w:pPr>
            <w:r>
              <w:rPr>
                <w:rFonts w:hint="eastAsia" w:ascii="宋体" w:hAnsi="宋体" w:cs="宋体"/>
                <w:color w:val="000000"/>
                <w:kern w:val="0"/>
                <w:szCs w:val="21"/>
              </w:rPr>
              <w:t>招标所涉的所有设备免费质保期限均不得低于2年，所有设备免费质保均超出2年的部分每一年加1分，最多加3分。</w:t>
            </w:r>
          </w:p>
        </w:tc>
        <w:tc>
          <w:tcPr>
            <w:tcW w:w="709" w:type="dxa"/>
          </w:tcPr>
          <w:p>
            <w:pPr>
              <w:spacing w:line="360" w:lineRule="exact"/>
              <w:rPr>
                <w:rFonts w:ascii="宋体" w:cs="宋体"/>
                <w:kern w:val="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099" w:type="dxa"/>
            <w:vAlign w:val="center"/>
          </w:tcPr>
          <w:p>
            <w:pPr>
              <w:snapToGrid w:val="0"/>
              <w:spacing w:line="360" w:lineRule="exact"/>
              <w:jc w:val="center"/>
              <w:rPr>
                <w:rFonts w:ascii="宋体" w:cs="宋体"/>
                <w:b/>
                <w:color w:val="000000"/>
                <w:kern w:val="0"/>
                <w:szCs w:val="21"/>
              </w:rPr>
            </w:pPr>
            <w:r>
              <w:rPr>
                <w:rFonts w:hint="eastAsia" w:ascii="宋体" w:hAnsi="宋体" w:cs="宋体"/>
                <w:b/>
                <w:color w:val="000000"/>
                <w:kern w:val="0"/>
                <w:szCs w:val="21"/>
              </w:rPr>
              <w:t>总分</w:t>
            </w:r>
          </w:p>
        </w:tc>
        <w:tc>
          <w:tcPr>
            <w:tcW w:w="708" w:type="dxa"/>
            <w:vAlign w:val="center"/>
          </w:tcPr>
          <w:p>
            <w:pPr>
              <w:spacing w:line="360" w:lineRule="exact"/>
              <w:jc w:val="center"/>
              <w:rPr>
                <w:rFonts w:ascii="宋体" w:cs="宋体"/>
                <w:color w:val="000000"/>
                <w:kern w:val="0"/>
                <w:szCs w:val="21"/>
              </w:rPr>
            </w:pPr>
            <w:r>
              <w:rPr>
                <w:rFonts w:ascii="宋体" w:hAnsi="宋体" w:cs="宋体"/>
                <w:color w:val="000000"/>
                <w:kern w:val="0"/>
                <w:szCs w:val="21"/>
              </w:rPr>
              <w:fldChar w:fldCharType="begin"/>
            </w:r>
            <w:r>
              <w:rPr>
                <w:rFonts w:ascii="宋体" w:hAnsi="宋体" w:cs="宋体"/>
                <w:color w:val="000000"/>
                <w:kern w:val="0"/>
                <w:szCs w:val="21"/>
              </w:rPr>
              <w:instrText xml:space="preserve"> =SUM(ABOVE) </w:instrText>
            </w:r>
            <w:r>
              <w:rPr>
                <w:rFonts w:ascii="宋体" w:hAnsi="宋体" w:cs="宋体"/>
                <w:color w:val="000000"/>
                <w:kern w:val="0"/>
                <w:szCs w:val="21"/>
              </w:rPr>
              <w:fldChar w:fldCharType="separate"/>
            </w:r>
            <w:r>
              <w:rPr>
                <w:rFonts w:ascii="宋体" w:hAnsi="宋体" w:cs="宋体"/>
                <w:color w:val="000000"/>
                <w:kern w:val="0"/>
                <w:szCs w:val="21"/>
              </w:rPr>
              <w:t>100</w:t>
            </w:r>
            <w:r>
              <w:rPr>
                <w:rFonts w:ascii="宋体" w:hAnsi="宋体" w:cs="宋体"/>
                <w:color w:val="000000"/>
                <w:kern w:val="0"/>
                <w:szCs w:val="21"/>
              </w:rPr>
              <w:fldChar w:fldCharType="end"/>
            </w:r>
          </w:p>
        </w:tc>
        <w:tc>
          <w:tcPr>
            <w:tcW w:w="6237" w:type="dxa"/>
            <w:vAlign w:val="center"/>
          </w:tcPr>
          <w:p>
            <w:pPr>
              <w:widowControl/>
              <w:spacing w:line="360" w:lineRule="exact"/>
              <w:rPr>
                <w:rFonts w:ascii="宋体"/>
                <w:color w:val="000000"/>
                <w:szCs w:val="21"/>
              </w:rPr>
            </w:pPr>
          </w:p>
        </w:tc>
        <w:tc>
          <w:tcPr>
            <w:tcW w:w="709" w:type="dxa"/>
            <w:vAlign w:val="center"/>
          </w:tcPr>
          <w:p>
            <w:pPr>
              <w:spacing w:line="360" w:lineRule="exact"/>
              <w:rPr>
                <w:rFonts w:ascii="宋体" w:cs="宋体"/>
                <w:szCs w:val="21"/>
              </w:rPr>
            </w:pPr>
          </w:p>
        </w:tc>
      </w:tr>
    </w:tbl>
    <w:p/>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w:t>
      </w:r>
      <w:r>
        <w:rPr>
          <w:rFonts w:hint="eastAsia" w:ascii="宋体" w:hAnsi="宋体" w:cs="宋体"/>
          <w:kern w:val="0"/>
          <w:sz w:val="24"/>
          <w:lang w:val="zh-CN"/>
        </w:rPr>
        <w:t>应。实质性要求是指本招标文件中用带星号（“</w:t>
      </w:r>
      <w:r>
        <w:rPr>
          <w:rFonts w:hint="eastAsia" w:ascii="宋体" w:cs="宋体"/>
          <w:kern w:val="0"/>
          <w:sz w:val="24"/>
          <w:lang w:val="zh-CN"/>
        </w:rPr>
        <w:t>★</w:t>
      </w:r>
      <w:r>
        <w:rPr>
          <w:rFonts w:hint="eastAsia" w:ascii="宋体" w:hAnsi="宋体" w:cs="宋体"/>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）经</w:t>
      </w:r>
      <w:r>
        <w:rPr>
          <w:rFonts w:ascii="宋体" w:hAnsi="宋体" w:cs="宋体"/>
          <w:color w:val="000000"/>
          <w:kern w:val="0"/>
          <w:sz w:val="24"/>
        </w:rPr>
        <w:t>2/3</w:t>
      </w:r>
      <w:r>
        <w:rPr>
          <w:rFonts w:hint="eastAsia" w:ascii="宋体" w:hAnsi="宋体" w:cs="宋体"/>
          <w:color w:val="000000"/>
          <w:kern w:val="0"/>
          <w:sz w:val="24"/>
        </w:rPr>
        <w:t>以上评委认定投标品牌档次低于采购人推荐品牌档次的；</w:t>
      </w:r>
    </w:p>
    <w:p>
      <w:pPr>
        <w:widowControl/>
        <w:spacing w:line="440" w:lineRule="exact"/>
        <w:ind w:firstLine="561"/>
        <w:jc w:val="left"/>
        <w:rPr>
          <w:rFonts w:ascii="宋体" w:cs="宋体"/>
          <w:sz w:val="24"/>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w:t>
      </w:r>
      <w:r>
        <w:rPr>
          <w:rFonts w:hint="eastAsia" w:ascii="宋体" w:hAnsi="宋体" w:cs="宋体"/>
          <w:b/>
          <w:kern w:val="0"/>
          <w:sz w:val="24"/>
        </w:rPr>
        <w:t>加</w:t>
      </w:r>
      <w:r>
        <w:rPr>
          <w:rFonts w:hint="eastAsia" w:ascii="宋体" w:hAnsi="宋体" w:cs="宋体"/>
          <w:b/>
          <w:sz w:val="24"/>
        </w:rPr>
        <w:t>“★”的技术指标</w:t>
      </w:r>
      <w:r>
        <w:rPr>
          <w:rFonts w:hint="eastAsia" w:ascii="宋体" w:hAnsi="宋体" w:cs="宋体"/>
          <w:b/>
          <w:kern w:val="0"/>
          <w:sz w:val="24"/>
        </w:rPr>
        <w:t>有</w:t>
      </w:r>
      <w:r>
        <w:rPr>
          <w:rFonts w:hint="eastAsia" w:ascii="宋体" w:hAnsi="宋体" w:cs="宋体"/>
          <w:b/>
          <w:sz w:val="24"/>
        </w:rPr>
        <w:t>负偏离的，或有4项及以上不</w:t>
      </w:r>
      <w:r>
        <w:rPr>
          <w:rFonts w:hint="eastAsia" w:ascii="宋体" w:hAnsi="宋体" w:cs="宋体"/>
          <w:b/>
          <w:kern w:val="0"/>
          <w:sz w:val="24"/>
        </w:rPr>
        <w:t>加</w:t>
      </w:r>
      <w:r>
        <w:rPr>
          <w:rFonts w:hint="eastAsia" w:ascii="宋体" w:hAnsi="宋体" w:cs="宋体"/>
          <w:b/>
          <w:sz w:val="24"/>
        </w:rPr>
        <w:t>“★”的技术指标</w:t>
      </w:r>
      <w:r>
        <w:rPr>
          <w:rFonts w:hint="eastAsia" w:ascii="宋体" w:hAnsi="宋体" w:cs="宋体"/>
          <w:b/>
          <w:kern w:val="0"/>
          <w:sz w:val="24"/>
        </w:rPr>
        <w:t>有</w:t>
      </w:r>
      <w:r>
        <w:rPr>
          <w:rFonts w:hint="eastAsia" w:ascii="宋体" w:hAnsi="宋体" w:cs="宋体"/>
          <w:b/>
          <w:sz w:val="24"/>
        </w:rPr>
        <w:t>负偏离的</w:t>
      </w:r>
      <w:r>
        <w:rPr>
          <w:rFonts w:hint="eastAsia" w:ascii="宋体" w:hAnsi="宋体" w:cs="宋体"/>
          <w:sz w:val="24"/>
        </w:rPr>
        <w:t>。</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为保证合同的顺利执行，中标供应商必须在领取中标通知书之前，向采购人提交金额为中标总价</w:t>
      </w:r>
      <w:r>
        <w:rPr>
          <w:sz w:val="24"/>
          <w:szCs w:val="24"/>
        </w:rPr>
        <w:t>2%的履约保证金。</w:t>
      </w:r>
      <w:r>
        <w:rPr>
          <w:rFonts w:hint="eastAsia" w:ascii="宋体" w:hAnsi="宋体"/>
          <w:sz w:val="24"/>
          <w:szCs w:val="24"/>
        </w:rPr>
        <w:t>已交纳的投标保证金自动转为合同履约保证金，并补齐不足部分。</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w:t>
      </w:r>
      <w:r>
        <w:rPr>
          <w:rFonts w:hint="eastAsia" w:ascii="Times New Roman" w:hAnsi="Times New Roman"/>
          <w:color w:val="auto"/>
        </w:rPr>
        <w:t>追加量不得超过合同总额的</w:t>
      </w:r>
      <w:r>
        <w:rPr>
          <w:rFonts w:ascii="Times New Roman" w:hAnsi="Times New Roman"/>
          <w:color w:val="auto"/>
        </w:rPr>
        <w:t>10%</w:t>
      </w:r>
      <w:r>
        <w:rPr>
          <w:rFonts w:hint="eastAsia" w:ascii="Times New Roman" w:hAnsi="Times New Roman"/>
          <w:color w:val="auto"/>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sz w:val="24"/>
        </w:rPr>
      </w:pPr>
      <w:r>
        <w:rPr>
          <w:rFonts w:hint="eastAsia"/>
          <w:sz w:val="24"/>
        </w:rPr>
        <w:t>技术联系人：茅老师，联系电话：</w:t>
      </w:r>
      <w:r>
        <w:rPr>
          <w:sz w:val="24"/>
        </w:rPr>
        <w:t>0517</w:t>
      </w:r>
      <w:r>
        <w:rPr>
          <w:rFonts w:hint="eastAsia"/>
          <w:sz w:val="24"/>
        </w:rPr>
        <w:t>-</w:t>
      </w:r>
      <w:r>
        <w:rPr>
          <w:sz w:val="24"/>
        </w:rPr>
        <w:t>83591130</w:t>
      </w:r>
      <w:r>
        <w:rPr>
          <w:rFonts w:hint="eastAsia"/>
          <w:sz w:val="24"/>
        </w:rPr>
        <w:t>；</w:t>
      </w:r>
    </w:p>
    <w:p>
      <w:pPr>
        <w:spacing w:line="440" w:lineRule="exact"/>
        <w:ind w:firstLine="480" w:firstLineChars="200"/>
        <w:rPr>
          <w:sz w:val="24"/>
        </w:rPr>
      </w:pPr>
      <w:r>
        <w:rPr>
          <w:rFonts w:hint="eastAsia"/>
          <w:sz w:val="24"/>
        </w:rPr>
        <w:t>招标办联系人：王老师、董老师，联系电话：</w:t>
      </w:r>
      <w:r>
        <w:rPr>
          <w:sz w:val="24"/>
        </w:rPr>
        <w:t>0517-83559069</w:t>
      </w:r>
      <w:r>
        <w:rPr>
          <w:rFonts w:hint="eastAsia"/>
          <w:sz w:val="24"/>
        </w:rPr>
        <w:t>、</w:t>
      </w:r>
      <w:r>
        <w:rPr>
          <w:sz w:val="24"/>
        </w:rPr>
        <w:t>83559815</w:t>
      </w:r>
      <w:r>
        <w:rPr>
          <w:rFonts w:hint="eastAsia"/>
          <w:sz w:val="24"/>
        </w:rPr>
        <w:t>；</w:t>
      </w:r>
    </w:p>
    <w:p>
      <w:pPr>
        <w:spacing w:line="440" w:lineRule="exact"/>
        <w:ind w:firstLine="480" w:firstLineChars="200"/>
        <w:rPr>
          <w:sz w:val="24"/>
        </w:rPr>
      </w:pPr>
      <w:r>
        <w:rPr>
          <w:rFonts w:hint="eastAsia"/>
          <w:sz w:val="24"/>
        </w:rPr>
        <w:t>联系</w:t>
      </w:r>
      <w:r>
        <w:rPr>
          <w:rFonts w:hint="eastAsia" w:ascii="宋体" w:hAnsi="宋体" w:cs="宋体"/>
          <w:kern w:val="0"/>
          <w:sz w:val="24"/>
          <w:szCs w:val="24"/>
        </w:rPr>
        <w:t>电子邮箱：</w:t>
      </w:r>
      <w:r>
        <w:rPr>
          <w:rFonts w:ascii="宋体" w:hAnsi="宋体" w:cs="宋体"/>
          <w:kern w:val="0"/>
          <w:sz w:val="24"/>
          <w:szCs w:val="24"/>
        </w:rPr>
        <w:t>zbb@hyit.edu.cn</w:t>
      </w:r>
    </w:p>
    <w:p>
      <w:pPr>
        <w:spacing w:line="440" w:lineRule="exact"/>
        <w:ind w:firstLine="480" w:firstLineChars="200"/>
        <w:rPr>
          <w:sz w:val="24"/>
        </w:rPr>
      </w:pPr>
      <w:r>
        <w:rPr>
          <w:rFonts w:hint="eastAsia"/>
          <w:sz w:val="24"/>
        </w:rPr>
        <w:t>联系地址：淮安市枚乘东路</w:t>
      </w:r>
      <w:r>
        <w:rPr>
          <w:sz w:val="24"/>
        </w:rPr>
        <w:t>1</w:t>
      </w:r>
      <w:r>
        <w:rPr>
          <w:rFonts w:hint="eastAsia"/>
          <w:sz w:val="24"/>
        </w:rPr>
        <w:t>号，淮阴工学院翔宇楼</w:t>
      </w:r>
      <w:r>
        <w:rPr>
          <w:sz w:val="24"/>
        </w:rPr>
        <w:t>203</w:t>
      </w:r>
      <w:r>
        <w:rPr>
          <w:rFonts w:hint="eastAsia"/>
          <w:sz w:val="24"/>
        </w:rPr>
        <w:t>室。</w:t>
      </w:r>
    </w:p>
    <w:p>
      <w:pPr>
        <w:spacing w:line="440" w:lineRule="exact"/>
        <w:ind w:firstLine="480" w:firstLineChars="200"/>
        <w:rPr>
          <w:sz w:val="24"/>
        </w:rPr>
      </w:pPr>
    </w:p>
    <w:p>
      <w:pPr>
        <w:spacing w:line="440" w:lineRule="exact"/>
        <w:ind w:firstLine="480" w:firstLineChars="200"/>
        <w:rPr>
          <w:sz w:val="24"/>
        </w:rPr>
      </w:pPr>
    </w:p>
    <w:p>
      <w:pPr>
        <w:widowControl/>
        <w:spacing w:line="440" w:lineRule="exact"/>
        <w:ind w:firstLine="4995" w:firstLineChars="1850"/>
        <w:rPr>
          <w:spacing w:val="15"/>
          <w:kern w:val="0"/>
          <w:sz w:val="24"/>
        </w:rPr>
      </w:pPr>
      <w:r>
        <w:rPr>
          <w:rFonts w:hint="eastAsia"/>
          <w:spacing w:val="15"/>
          <w:kern w:val="0"/>
          <w:sz w:val="24"/>
        </w:rPr>
        <w:t>淮阴工学院招投标办公室</w:t>
      </w:r>
    </w:p>
    <w:p>
      <w:pPr>
        <w:widowControl/>
        <w:spacing w:line="440" w:lineRule="exact"/>
        <w:ind w:firstLine="5535" w:firstLineChars="2050"/>
        <w:rPr>
          <w:spacing w:val="15"/>
          <w:kern w:val="0"/>
          <w:sz w:val="24"/>
        </w:rPr>
      </w:pPr>
      <w:r>
        <w:rPr>
          <w:spacing w:val="15"/>
          <w:kern w:val="0"/>
          <w:sz w:val="24"/>
        </w:rPr>
        <w:t>2019</w:t>
      </w:r>
      <w:r>
        <w:rPr>
          <w:rFonts w:hint="eastAsia"/>
          <w:spacing w:val="15"/>
          <w:kern w:val="0"/>
          <w:sz w:val="24"/>
        </w:rPr>
        <w:t>年</w:t>
      </w:r>
      <w:r>
        <w:rPr>
          <w:spacing w:val="15"/>
          <w:kern w:val="0"/>
          <w:sz w:val="24"/>
        </w:rPr>
        <w:t>5</w:t>
      </w:r>
      <w:r>
        <w:rPr>
          <w:rFonts w:hint="eastAsia"/>
          <w:spacing w:val="15"/>
          <w:kern w:val="0"/>
          <w:sz w:val="24"/>
        </w:rPr>
        <w:t>月</w:t>
      </w:r>
      <w:r>
        <w:rPr>
          <w:spacing w:val="15"/>
          <w:kern w:val="0"/>
          <w:sz w:val="24"/>
        </w:rPr>
        <w:t>2</w:t>
      </w:r>
      <w:r>
        <w:rPr>
          <w:rFonts w:hint="eastAsia"/>
          <w:spacing w:val="15"/>
          <w:kern w:val="0"/>
          <w:sz w:val="24"/>
          <w:lang w:val="en-US" w:eastAsia="zh-CN"/>
        </w:rPr>
        <w:t>4</w:t>
      </w:r>
      <w:r>
        <w:rPr>
          <w:rFonts w:hint="eastAsia"/>
          <w:spacing w:val="15"/>
          <w:kern w:val="0"/>
          <w:sz w:val="24"/>
        </w:rPr>
        <w:t>日</w:t>
      </w:r>
    </w:p>
    <w:p>
      <w:pPr>
        <w:spacing w:line="440" w:lineRule="exact"/>
        <w:jc w:val="center"/>
        <w:rPr>
          <w:rFonts w:ascii="方正小标宋简体" w:eastAsia="方正小标宋简体"/>
          <w:color w:val="000000"/>
          <w:sz w:val="36"/>
          <w:szCs w:val="36"/>
        </w:rPr>
      </w:pPr>
      <w:bookmarkStart w:id="3" w:name="_GoBack"/>
      <w:bookmarkEnd w:id="3"/>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1"/>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27"/>
        <w:gridCol w:w="708"/>
        <w:gridCol w:w="709"/>
        <w:gridCol w:w="1276"/>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序号</w:t>
            </w:r>
          </w:p>
        </w:tc>
        <w:tc>
          <w:tcPr>
            <w:tcW w:w="15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设备名称</w:t>
            </w: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参考品牌</w:t>
            </w:r>
          </w:p>
        </w:tc>
        <w:tc>
          <w:tcPr>
            <w:tcW w:w="36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配套附件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1</w:t>
            </w:r>
          </w:p>
        </w:tc>
        <w:tc>
          <w:tcPr>
            <w:tcW w:w="152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机械搅拌不锈钢发酵罐</w:t>
            </w: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套</w:t>
            </w:r>
          </w:p>
        </w:tc>
        <w:tc>
          <w:tcPr>
            <w:tcW w:w="7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szCs w:val="24"/>
              </w:rPr>
            </w:pPr>
            <w:r>
              <w:rPr>
                <w:rFonts w:hint="eastAsia"/>
                <w:sz w:val="24"/>
                <w:szCs w:val="24"/>
              </w:rPr>
              <w:t>迪沃信</w:t>
            </w:r>
          </w:p>
          <w:p>
            <w:pPr>
              <w:spacing w:line="440" w:lineRule="exact"/>
              <w:jc w:val="center"/>
              <w:rPr>
                <w:sz w:val="24"/>
                <w:szCs w:val="24"/>
              </w:rPr>
            </w:pPr>
            <w:r>
              <w:rPr>
                <w:rFonts w:hint="eastAsia"/>
                <w:sz w:val="24"/>
                <w:szCs w:val="24"/>
              </w:rPr>
              <w:t>百仑</w:t>
            </w:r>
          </w:p>
          <w:p>
            <w:pPr>
              <w:spacing w:line="440" w:lineRule="exact"/>
              <w:jc w:val="center"/>
              <w:rPr>
                <w:sz w:val="24"/>
                <w:szCs w:val="24"/>
              </w:rPr>
            </w:pPr>
            <w:r>
              <w:rPr>
                <w:rFonts w:hint="eastAsia"/>
                <w:sz w:val="24"/>
                <w:szCs w:val="24"/>
              </w:rPr>
              <w:t>楚怡</w:t>
            </w:r>
          </w:p>
        </w:tc>
        <w:tc>
          <w:tcPr>
            <w:tcW w:w="367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sz w:val="24"/>
                <w:szCs w:val="24"/>
              </w:rPr>
            </w:pPr>
            <w:r>
              <w:rPr>
                <w:rFonts w:hint="eastAsia"/>
                <w:sz w:val="24"/>
                <w:szCs w:val="24"/>
              </w:rPr>
              <w:t>蒸汽发生器、无油静音空气压缩机、风冷冷水机各1台；全包不锈钢平台1套；</w:t>
            </w:r>
            <w:r>
              <w:rPr>
                <w:rFonts w:hint="eastAsia"/>
                <w:color w:val="000000"/>
                <w:sz w:val="24"/>
                <w:lang w:val="zh-CN"/>
              </w:rPr>
              <w:t>备用pH电极和DO电极各1支，其它配件若干</w:t>
            </w:r>
          </w:p>
        </w:tc>
      </w:tr>
    </w:tbl>
    <w:p>
      <w:pPr>
        <w:ind w:firstLine="440"/>
        <w:rPr>
          <w:color w:val="000000"/>
          <w:sz w:val="24"/>
          <w:szCs w:val="24"/>
        </w:rPr>
      </w:pPr>
    </w:p>
    <w:p>
      <w:pPr>
        <w:spacing w:line="360" w:lineRule="auto"/>
        <w:ind w:firstLine="470" w:firstLineChars="196"/>
        <w:rPr>
          <w:color w:val="000000"/>
          <w:sz w:val="24"/>
          <w:lang w:val="zh-CN"/>
        </w:rPr>
      </w:pPr>
      <w:r>
        <w:rPr>
          <w:rFonts w:hint="eastAsia"/>
          <w:color w:val="000000"/>
          <w:sz w:val="24"/>
          <w:lang w:val="zh-CN"/>
        </w:rPr>
        <w:t>二、技术参数与性能要求</w:t>
      </w:r>
    </w:p>
    <w:tbl>
      <w:tblPr>
        <w:tblStyle w:val="11"/>
        <w:tblW w:w="86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56"/>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jc w:val="center"/>
              <w:rPr>
                <w:color w:val="000000"/>
                <w:sz w:val="24"/>
                <w:lang w:val="zh-CN"/>
              </w:rPr>
            </w:pPr>
            <w:r>
              <w:rPr>
                <w:rFonts w:hint="eastAsia"/>
                <w:color w:val="000000"/>
                <w:sz w:val="24"/>
                <w:lang w:val="zh-CN"/>
              </w:rPr>
              <w:t>序号</w:t>
            </w:r>
          </w:p>
        </w:tc>
        <w:tc>
          <w:tcPr>
            <w:tcW w:w="456" w:type="dxa"/>
            <w:shd w:val="clear" w:color="auto" w:fill="auto"/>
            <w:vAlign w:val="center"/>
          </w:tcPr>
          <w:p>
            <w:pPr>
              <w:jc w:val="center"/>
              <w:rPr>
                <w:color w:val="000000"/>
                <w:sz w:val="24"/>
                <w:lang w:val="zh-CN"/>
              </w:rPr>
            </w:pPr>
            <w:r>
              <w:rPr>
                <w:rFonts w:hint="eastAsia"/>
                <w:color w:val="000000"/>
                <w:sz w:val="24"/>
                <w:lang w:val="zh-CN"/>
              </w:rPr>
              <w:t>设备名称</w:t>
            </w:r>
          </w:p>
        </w:tc>
        <w:tc>
          <w:tcPr>
            <w:tcW w:w="7695" w:type="dxa"/>
            <w:shd w:val="clear" w:color="auto" w:fill="auto"/>
            <w:vAlign w:val="center"/>
          </w:tcPr>
          <w:p>
            <w:pPr>
              <w:jc w:val="center"/>
              <w:rPr>
                <w:color w:val="000000"/>
                <w:sz w:val="24"/>
                <w:lang w:val="zh-CN"/>
              </w:rPr>
            </w:pPr>
            <w:r>
              <w:rPr>
                <w:rFonts w:hint="eastAsia"/>
                <w:color w:val="000000"/>
                <w:sz w:val="24"/>
                <w:lang w:val="zh-CN"/>
              </w:rPr>
              <w:t>配置与性能要求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spacing w:line="360" w:lineRule="auto"/>
              <w:jc w:val="center"/>
              <w:rPr>
                <w:color w:val="000000"/>
                <w:sz w:val="24"/>
                <w:lang w:val="zh-CN"/>
              </w:rPr>
            </w:pPr>
            <w:r>
              <w:rPr>
                <w:rFonts w:hint="eastAsia"/>
                <w:color w:val="000000"/>
                <w:sz w:val="24"/>
                <w:lang w:val="zh-CN"/>
              </w:rPr>
              <w:t>1</w:t>
            </w:r>
          </w:p>
        </w:tc>
        <w:tc>
          <w:tcPr>
            <w:tcW w:w="456" w:type="dxa"/>
            <w:shd w:val="clear" w:color="auto" w:fill="auto"/>
            <w:vAlign w:val="center"/>
          </w:tcPr>
          <w:p>
            <w:pPr>
              <w:spacing w:line="360" w:lineRule="auto"/>
              <w:jc w:val="center"/>
              <w:rPr>
                <w:color w:val="000000"/>
                <w:sz w:val="24"/>
                <w:lang w:val="zh-CN"/>
              </w:rPr>
            </w:pPr>
            <w:r>
              <w:rPr>
                <w:rFonts w:hint="eastAsia"/>
                <w:color w:val="000000"/>
                <w:sz w:val="24"/>
                <w:lang w:val="zh-CN"/>
              </w:rPr>
              <w:t>机械搅拌不锈钢发酵罐</w:t>
            </w:r>
          </w:p>
        </w:tc>
        <w:tc>
          <w:tcPr>
            <w:tcW w:w="7695" w:type="dxa"/>
            <w:shd w:val="clear" w:color="auto" w:fill="auto"/>
            <w:vAlign w:val="center"/>
          </w:tcPr>
          <w:p>
            <w:pPr>
              <w:ind w:firstLine="480" w:firstLineChars="200"/>
              <w:rPr>
                <w:b/>
                <w:color w:val="000000"/>
                <w:sz w:val="24"/>
                <w:lang w:val="zh-CN"/>
              </w:rPr>
            </w:pPr>
            <w:r>
              <w:rPr>
                <w:rFonts w:hint="eastAsia"/>
                <w:b/>
                <w:color w:val="000000"/>
                <w:sz w:val="24"/>
                <w:lang w:val="zh-CN"/>
              </w:rPr>
              <w:t>★1、配置及附件要求：</w:t>
            </w:r>
            <w:r>
              <w:rPr>
                <w:rFonts w:hint="eastAsia"/>
                <w:color w:val="000000"/>
                <w:sz w:val="24"/>
                <w:lang w:val="zh-CN"/>
              </w:rPr>
              <w:t>5</w:t>
            </w:r>
            <w:r>
              <w:rPr>
                <w:color w:val="000000"/>
                <w:sz w:val="24"/>
                <w:lang w:val="zh-CN"/>
              </w:rPr>
              <w:t>00</w:t>
            </w:r>
            <w:r>
              <w:rPr>
                <w:rFonts w:hint="eastAsia"/>
                <w:color w:val="000000"/>
                <w:sz w:val="24"/>
                <w:lang w:val="zh-CN"/>
              </w:rPr>
              <w:t>L机械搅拌不锈钢发酵罐1台（具体要求见下文）；蒸汽发生器1台，功率不小于55KW；无油静音空气压缩机1台，流量不小于700L/min；风冷冷水机1台，功率不小于7P；适用于500升发酵罐的全包不锈钢平台1座；为二级种子罐加配的pH、DO电极各1支；其它配件若干。</w:t>
            </w:r>
          </w:p>
          <w:p>
            <w:pPr>
              <w:ind w:firstLine="480" w:firstLineChars="200"/>
              <w:rPr>
                <w:b/>
                <w:color w:val="000000"/>
                <w:sz w:val="24"/>
                <w:lang w:val="zh-CN"/>
              </w:rPr>
            </w:pPr>
            <w:r>
              <w:rPr>
                <w:rFonts w:hint="eastAsia"/>
                <w:b/>
                <w:color w:val="000000"/>
                <w:sz w:val="24"/>
                <w:lang w:val="zh-CN"/>
              </w:rPr>
              <w:t>2、罐体及功能要求</w:t>
            </w:r>
          </w:p>
          <w:p>
            <w:pPr>
              <w:ind w:firstLine="480" w:firstLineChars="200"/>
              <w:rPr>
                <w:sz w:val="24"/>
                <w:lang w:val="zh-CN"/>
              </w:rPr>
            </w:pPr>
            <w:r>
              <w:rPr>
                <w:rFonts w:hint="eastAsia"/>
                <w:b/>
                <w:color w:val="000000"/>
                <w:sz w:val="24"/>
                <w:lang w:val="zh-CN"/>
              </w:rPr>
              <w:t>★2.1容积、材质、表面处理及设计压力：</w:t>
            </w:r>
            <w:r>
              <w:rPr>
                <w:rFonts w:hint="eastAsia"/>
                <w:color w:val="000000"/>
                <w:sz w:val="24"/>
                <w:lang w:val="zh-CN"/>
              </w:rPr>
              <w:t>罐体公称容积500L；径高比1:2.2；装液系数70%；</w:t>
            </w:r>
            <w:r>
              <w:rPr>
                <w:rFonts w:hint="eastAsia"/>
                <w:sz w:val="24"/>
                <w:lang w:val="zh-CN"/>
              </w:rPr>
              <w:t>罐体采用316 L不锈钢制作，内外抛光，内表面Ra≤0.4</w:t>
            </w:r>
            <w:r>
              <w:rPr>
                <w:sz w:val="24"/>
                <w:lang w:val="zh-CN"/>
              </w:rPr>
              <w:t>μm</w:t>
            </w:r>
            <w:r>
              <w:rPr>
                <w:rFonts w:hint="eastAsia"/>
                <w:sz w:val="24"/>
                <w:lang w:val="zh-CN"/>
              </w:rPr>
              <w:t>，外表镜面处理Ra≤0.6</w:t>
            </w:r>
            <w:r>
              <w:rPr>
                <w:sz w:val="24"/>
                <w:lang w:val="zh-CN"/>
              </w:rPr>
              <w:t>μm</w:t>
            </w:r>
            <w:r>
              <w:rPr>
                <w:rFonts w:hint="eastAsia"/>
                <w:sz w:val="24"/>
                <w:lang w:val="zh-CN"/>
              </w:rPr>
              <w:t>；罐体夹套采用3</w:t>
            </w:r>
            <w:r>
              <w:rPr>
                <w:sz w:val="24"/>
                <w:lang w:val="zh-CN"/>
              </w:rPr>
              <w:t>04</w:t>
            </w:r>
            <w:r>
              <w:rPr>
                <w:rFonts w:hint="eastAsia"/>
                <w:sz w:val="24"/>
                <w:lang w:val="zh-CN"/>
              </w:rPr>
              <w:t>不锈钢制作，外表镜面处理Ra≤0.6μm，夹套覆盖罐体的面积比不小于75%，夹套内部应具有导流结构以优化换热效果；设计罐内压力-0.1～0.3MPa、夹套压力0.4Mpa。</w:t>
            </w:r>
          </w:p>
          <w:p>
            <w:pPr>
              <w:ind w:firstLine="480" w:firstLineChars="200"/>
              <w:rPr>
                <w:color w:val="000000"/>
                <w:sz w:val="24"/>
                <w:lang w:val="zh-CN"/>
              </w:rPr>
            </w:pPr>
            <w:r>
              <w:rPr>
                <w:rFonts w:hint="eastAsia"/>
                <w:b/>
                <w:color w:val="000000"/>
                <w:sz w:val="24"/>
                <w:lang w:val="zh-CN"/>
              </w:rPr>
              <w:t>★</w:t>
            </w:r>
            <w:r>
              <w:rPr>
                <w:rFonts w:hint="eastAsia"/>
                <w:b/>
                <w:sz w:val="24"/>
                <w:lang w:val="zh-CN"/>
              </w:rPr>
              <w:t>2.2 观察孔与接口：</w:t>
            </w:r>
            <w:r>
              <w:rPr>
                <w:rFonts w:hint="eastAsia"/>
                <w:color w:val="000000"/>
                <w:sz w:val="24"/>
                <w:lang w:val="zh-CN"/>
              </w:rPr>
              <w:t>罐顶对称位置分别有1个可视镜，罐体侧面加装上下长条形观察镜。耐腐蚀、耐高温（不低于130℃）、耐高压（不低于0.35Mpa）、设计时应可观察不同高度的所有发酵液位；在1/3罐体高度位置，须留有温度、pH、DO、取样、无菌移种、备用口各1个（共6个接口）；在罐盖上面，须留有接种、泡沫传感器、压力传感器、深层通气管，顶部手孔、压力表、消泡电极、火焰接种、高压清洗、排气、进料、隔膜式压力表接口各1个，留有补料口4个。</w:t>
            </w:r>
          </w:p>
          <w:p>
            <w:pPr>
              <w:ind w:firstLine="470" w:firstLineChars="196"/>
              <w:rPr>
                <w:color w:val="000000"/>
                <w:sz w:val="24"/>
                <w:lang w:val="zh-CN"/>
              </w:rPr>
            </w:pPr>
            <w:r>
              <w:rPr>
                <w:rFonts w:hint="eastAsia"/>
                <w:b/>
                <w:color w:val="000000"/>
                <w:sz w:val="24"/>
                <w:lang w:val="zh-CN"/>
              </w:rPr>
              <w:t>★2</w:t>
            </w:r>
            <w:r>
              <w:rPr>
                <w:b/>
                <w:color w:val="000000"/>
                <w:sz w:val="24"/>
                <w:lang w:val="zh-CN"/>
              </w:rPr>
              <w:t xml:space="preserve">.3 </w:t>
            </w:r>
            <w:r>
              <w:rPr>
                <w:rFonts w:hint="eastAsia"/>
                <w:b/>
                <w:sz w:val="24"/>
                <w:lang w:val="zh-CN"/>
              </w:rPr>
              <w:t>搅拌及桨叶要求：</w:t>
            </w:r>
            <w:r>
              <w:rPr>
                <w:rFonts w:hint="eastAsia"/>
                <w:color w:val="000000"/>
                <w:sz w:val="24"/>
                <w:lang w:val="zh-CN"/>
              </w:rPr>
              <w:t>搅拌轴及叶轮材质为316L不锈钢，共有2级6直叶搅拌叶轮、1级斜叶搅拌叶轮和1级锯齿消泡叶轮，叶轮高度可调；搅拌轴与罐体间采用机械密封（参考或相当于约翰克兰）；驱动采用变速电机（参考或相当于SEW、TECO）、调速器采用变频调速器（参考或相当于富士、TECO）。</w:t>
            </w:r>
          </w:p>
          <w:p>
            <w:pPr>
              <w:ind w:firstLine="480" w:firstLineChars="200"/>
              <w:rPr>
                <w:sz w:val="24"/>
                <w:lang w:val="zh-CN"/>
              </w:rPr>
            </w:pPr>
            <w:r>
              <w:rPr>
                <w:rFonts w:hint="eastAsia"/>
                <w:b/>
                <w:color w:val="000000"/>
                <w:sz w:val="24"/>
                <w:lang w:val="zh-CN"/>
              </w:rPr>
              <w:t>★2.</w:t>
            </w:r>
            <w:r>
              <w:rPr>
                <w:b/>
                <w:color w:val="000000"/>
                <w:sz w:val="24"/>
                <w:lang w:val="zh-CN"/>
              </w:rPr>
              <w:t>4</w:t>
            </w:r>
            <w:r>
              <w:rPr>
                <w:rFonts w:hint="eastAsia"/>
                <w:b/>
                <w:color w:val="000000"/>
                <w:sz w:val="24"/>
                <w:lang w:val="zh-CN"/>
              </w:rPr>
              <w:t xml:space="preserve"> 罐体其他配置：</w:t>
            </w:r>
            <w:r>
              <w:rPr>
                <w:rFonts w:hint="eastAsia"/>
                <w:sz w:val="24"/>
                <w:lang w:val="zh-CN"/>
              </w:rPr>
              <w:t>罐体须设置</w:t>
            </w:r>
            <w:r>
              <w:rPr>
                <w:rFonts w:hint="eastAsia"/>
                <w:b/>
                <w:sz w:val="24"/>
                <w:lang w:val="zh-CN"/>
              </w:rPr>
              <w:t>隔膜式灭菌拉杆取样阀门</w:t>
            </w:r>
            <w:r>
              <w:rPr>
                <w:rFonts w:hint="eastAsia"/>
                <w:sz w:val="24"/>
                <w:lang w:val="zh-CN"/>
              </w:rPr>
              <w:t>（参考或相当于宝德）1个，并不能存在清洗和灭菌死角；罐盖须配有自动提升系统，便于后期维修及清洗；与物料直接接触部分均采用</w:t>
            </w:r>
            <w:r>
              <w:rPr>
                <w:rFonts w:hint="eastAsia"/>
                <w:color w:val="000000"/>
                <w:sz w:val="24"/>
                <w:lang w:val="zh-CN"/>
              </w:rPr>
              <w:t>316L不锈钢制作。</w:t>
            </w:r>
          </w:p>
          <w:p>
            <w:pPr>
              <w:ind w:firstLine="470" w:firstLineChars="196"/>
              <w:rPr>
                <w:color w:val="000000"/>
                <w:sz w:val="24"/>
                <w:lang w:val="zh-CN"/>
              </w:rPr>
            </w:pPr>
            <w:r>
              <w:rPr>
                <w:rFonts w:hint="eastAsia"/>
                <w:b/>
                <w:sz w:val="24"/>
                <w:lang w:val="zh-CN"/>
              </w:rPr>
              <w:t>★</w:t>
            </w:r>
            <w:r>
              <w:rPr>
                <w:b/>
                <w:sz w:val="24"/>
                <w:lang w:val="zh-CN"/>
              </w:rPr>
              <w:t>3</w:t>
            </w:r>
            <w:r>
              <w:rPr>
                <w:rFonts w:hint="eastAsia"/>
                <w:b/>
                <w:sz w:val="24"/>
                <w:lang w:val="zh-CN"/>
              </w:rPr>
              <w:t>、灭菌要求：</w:t>
            </w:r>
            <w:r>
              <w:rPr>
                <w:rFonts w:hint="eastAsia"/>
                <w:color w:val="000000"/>
                <w:sz w:val="24"/>
                <w:lang w:val="zh-CN"/>
              </w:rPr>
              <w:t>可实现实罐或空罐灭菌，灭菌温度100~130℃，灭菌时间60min；可对进、排气过滤器灭菌；可对管路进行灭菌，不能存在灭菌死角；可记录灭菌操作过程，并显示灭菌实时曲线及调取历史曲线；可控制灭菌温度、灭菌时间，并记录相关数据；可检测灭菌关键点以保证灭菌彻底。</w:t>
            </w:r>
          </w:p>
          <w:p>
            <w:pPr>
              <w:ind w:firstLine="470" w:firstLineChars="196"/>
              <w:rPr>
                <w:color w:val="000000"/>
                <w:sz w:val="24"/>
                <w:lang w:val="zh-CN"/>
              </w:rPr>
            </w:pPr>
            <w:r>
              <w:rPr>
                <w:b/>
                <w:sz w:val="24"/>
                <w:lang w:val="zh-CN"/>
              </w:rPr>
              <w:t>4</w:t>
            </w:r>
            <w:r>
              <w:rPr>
                <w:rFonts w:hint="eastAsia"/>
                <w:b/>
                <w:sz w:val="24"/>
                <w:lang w:val="zh-CN"/>
              </w:rPr>
              <w:t>、</w:t>
            </w:r>
            <w:r>
              <w:rPr>
                <w:rFonts w:hint="eastAsia"/>
                <w:b/>
                <w:color w:val="000000"/>
                <w:sz w:val="24"/>
                <w:lang w:val="zh-CN"/>
              </w:rPr>
              <w:t>自动控制要求</w:t>
            </w:r>
          </w:p>
          <w:p>
            <w:pPr>
              <w:ind w:firstLine="470" w:firstLineChars="196"/>
              <w:rPr>
                <w:color w:val="000000"/>
                <w:sz w:val="24"/>
                <w:lang w:val="zh-CN"/>
              </w:rPr>
            </w:pPr>
            <w:r>
              <w:rPr>
                <w:rFonts w:hint="eastAsia"/>
                <w:b/>
                <w:color w:val="000000"/>
                <w:sz w:val="24"/>
                <w:lang w:val="zh-CN"/>
              </w:rPr>
              <w:t>★</w:t>
            </w:r>
            <w:r>
              <w:rPr>
                <w:b/>
                <w:color w:val="000000"/>
                <w:sz w:val="24"/>
                <w:lang w:val="zh-CN"/>
              </w:rPr>
              <w:t>4</w:t>
            </w:r>
            <w:r>
              <w:rPr>
                <w:rFonts w:hint="eastAsia"/>
                <w:b/>
                <w:color w:val="000000"/>
                <w:sz w:val="24"/>
                <w:lang w:val="zh-CN"/>
              </w:rPr>
              <w:t>.1 pH控制</w:t>
            </w:r>
            <w:r>
              <w:rPr>
                <w:rFonts w:hint="eastAsia"/>
                <w:color w:val="000000"/>
                <w:sz w:val="24"/>
                <w:lang w:val="zh-CN"/>
              </w:rPr>
              <w:t>：PID自动控制，蠕动泵（参考或相当于兰格）为执行元件，可选择单向或双向控制；控制范围2～12，测量精度±0.01PH，控制精度±0.01PH，具有实时曲线和历史曲线；pH电极参考或相当于梅特勒、汉密尔顿产品。</w:t>
            </w:r>
          </w:p>
          <w:p>
            <w:pPr>
              <w:ind w:firstLine="470" w:firstLineChars="196"/>
              <w:rPr>
                <w:color w:val="000000"/>
                <w:sz w:val="24"/>
                <w:lang w:val="zh-CN"/>
              </w:rPr>
            </w:pPr>
            <w:r>
              <w:rPr>
                <w:rFonts w:hint="eastAsia"/>
                <w:b/>
                <w:color w:val="000000"/>
                <w:sz w:val="24"/>
                <w:lang w:val="zh-CN"/>
              </w:rPr>
              <w:t>★</w:t>
            </w:r>
            <w:r>
              <w:rPr>
                <w:b/>
                <w:color w:val="000000"/>
                <w:sz w:val="24"/>
                <w:lang w:val="zh-CN"/>
              </w:rPr>
              <w:t>4</w:t>
            </w:r>
            <w:r>
              <w:rPr>
                <w:rFonts w:hint="eastAsia"/>
                <w:b/>
                <w:color w:val="000000"/>
                <w:sz w:val="24"/>
                <w:lang w:val="zh-CN"/>
              </w:rPr>
              <w:t>.2 温度控制</w:t>
            </w:r>
            <w:r>
              <w:rPr>
                <w:rFonts w:hint="eastAsia"/>
                <w:color w:val="000000"/>
                <w:sz w:val="24"/>
                <w:lang w:val="zh-CN"/>
              </w:rPr>
              <w:t>：PID自动控制，电加热升温，水冷却降温，带循环系统；控制范围：冷却水温度+5~85℃，控制精度±0.2℃，分辨率0.1℃；温度电极参考或相当于梅特勒、汉密尔顿产品。</w:t>
            </w:r>
          </w:p>
          <w:p>
            <w:pPr>
              <w:ind w:firstLine="470" w:firstLineChars="196"/>
              <w:rPr>
                <w:color w:val="000000"/>
                <w:sz w:val="24"/>
                <w:lang w:val="zh-CN"/>
              </w:rPr>
            </w:pPr>
            <w:r>
              <w:rPr>
                <w:rFonts w:hint="eastAsia"/>
                <w:b/>
                <w:color w:val="000000"/>
                <w:sz w:val="24"/>
                <w:lang w:val="zh-CN"/>
              </w:rPr>
              <w:t>★</w:t>
            </w:r>
            <w:r>
              <w:rPr>
                <w:b/>
                <w:color w:val="000000"/>
                <w:sz w:val="24"/>
                <w:lang w:val="zh-CN"/>
              </w:rPr>
              <w:t>4</w:t>
            </w:r>
            <w:r>
              <w:rPr>
                <w:rFonts w:hint="eastAsia"/>
                <w:b/>
                <w:color w:val="000000"/>
                <w:sz w:val="24"/>
                <w:lang w:val="zh-CN"/>
              </w:rPr>
              <w:t>.3 溶解氧控制</w:t>
            </w:r>
            <w:r>
              <w:rPr>
                <w:rFonts w:hint="eastAsia"/>
                <w:color w:val="000000"/>
                <w:sz w:val="24"/>
                <w:lang w:val="zh-CN"/>
              </w:rPr>
              <w:t>：在线检测与测量、传输，DO与转速及补料联动控制，显示范围0～150%，显示精度0.1%；控制范围：0~100%，精度：±1%，有自动报警功能、DO专用变送器；DO电极参考或相当于梅特勒、汉密尔顿产品。</w:t>
            </w:r>
          </w:p>
          <w:p>
            <w:pPr>
              <w:ind w:firstLine="470" w:firstLineChars="196"/>
              <w:rPr>
                <w:color w:val="000000"/>
                <w:sz w:val="24"/>
                <w:lang w:val="zh-CN"/>
              </w:rPr>
            </w:pPr>
            <w:r>
              <w:rPr>
                <w:rFonts w:hint="eastAsia"/>
                <w:b/>
                <w:color w:val="000000"/>
                <w:sz w:val="24"/>
                <w:lang w:val="zh-CN"/>
              </w:rPr>
              <w:t>★</w:t>
            </w:r>
            <w:r>
              <w:rPr>
                <w:b/>
                <w:color w:val="000000"/>
                <w:sz w:val="24"/>
                <w:lang w:val="zh-CN"/>
              </w:rPr>
              <w:t>4</w:t>
            </w:r>
            <w:r>
              <w:rPr>
                <w:rFonts w:hint="eastAsia"/>
                <w:b/>
                <w:color w:val="000000"/>
                <w:sz w:val="24"/>
                <w:lang w:val="zh-CN"/>
              </w:rPr>
              <w:t>.4 搅拌控制</w:t>
            </w:r>
            <w:r>
              <w:rPr>
                <w:rFonts w:hint="eastAsia"/>
                <w:color w:val="000000"/>
                <w:sz w:val="24"/>
                <w:lang w:val="zh-CN"/>
              </w:rPr>
              <w:t>：变频器无级变速，转速控制范围50-600 rpm</w:t>
            </w:r>
            <w:r>
              <w:rPr>
                <w:rFonts w:hint="eastAsia"/>
                <w:color w:val="000000"/>
                <w:sz w:val="24"/>
              </w:rPr>
              <w:t>/min</w:t>
            </w:r>
            <w:r>
              <w:rPr>
                <w:rFonts w:hint="eastAsia"/>
                <w:color w:val="000000"/>
                <w:sz w:val="24"/>
                <w:lang w:val="zh-CN"/>
              </w:rPr>
              <w:t>。</w:t>
            </w:r>
          </w:p>
          <w:p>
            <w:pPr>
              <w:ind w:firstLine="470" w:firstLineChars="196"/>
              <w:rPr>
                <w:color w:val="000000"/>
                <w:sz w:val="24"/>
                <w:lang w:val="zh-CN"/>
              </w:rPr>
            </w:pPr>
            <w:r>
              <w:rPr>
                <w:rFonts w:hint="eastAsia"/>
                <w:b/>
                <w:color w:val="000000"/>
                <w:sz w:val="24"/>
                <w:lang w:val="zh-CN"/>
              </w:rPr>
              <w:t>★</w:t>
            </w:r>
            <w:r>
              <w:rPr>
                <w:b/>
                <w:color w:val="000000"/>
                <w:sz w:val="24"/>
                <w:lang w:val="zh-CN"/>
              </w:rPr>
              <w:t>4</w:t>
            </w:r>
            <w:r>
              <w:rPr>
                <w:rFonts w:hint="eastAsia"/>
                <w:b/>
                <w:color w:val="000000"/>
                <w:sz w:val="24"/>
                <w:lang w:val="zh-CN"/>
              </w:rPr>
              <w:t>.5 补料控制</w:t>
            </w:r>
            <w:r>
              <w:rPr>
                <w:rFonts w:hint="eastAsia"/>
                <w:color w:val="000000"/>
                <w:sz w:val="24"/>
                <w:lang w:val="zh-CN"/>
              </w:rPr>
              <w:t>：蠕动泵自动补料，速度可调、至少4套，可使用保定兰格，采用数字化定时定量分段设置控制，可根据液位要求设定控制补料；补料具有实时曲线和历史曲线，误差≤5%，通过变速蠕动泵实现直线线性补料，补料量可计量。</w:t>
            </w:r>
          </w:p>
          <w:p>
            <w:pPr>
              <w:ind w:firstLine="470" w:firstLineChars="196"/>
              <w:rPr>
                <w:color w:val="000000"/>
                <w:sz w:val="24"/>
                <w:lang w:val="zh-CN"/>
              </w:rPr>
            </w:pPr>
            <w:r>
              <w:rPr>
                <w:rFonts w:hint="eastAsia"/>
                <w:b/>
                <w:color w:val="000000"/>
                <w:sz w:val="24"/>
                <w:lang w:val="zh-CN"/>
              </w:rPr>
              <w:t>★</w:t>
            </w:r>
            <w:r>
              <w:rPr>
                <w:b/>
                <w:color w:val="000000"/>
                <w:sz w:val="24"/>
                <w:lang w:val="zh-CN"/>
              </w:rPr>
              <w:t>4</w:t>
            </w:r>
            <w:r>
              <w:rPr>
                <w:rFonts w:hint="eastAsia"/>
                <w:b/>
                <w:color w:val="000000"/>
                <w:sz w:val="24"/>
                <w:lang w:val="zh-CN"/>
              </w:rPr>
              <w:t>.</w:t>
            </w:r>
            <w:r>
              <w:rPr>
                <w:b/>
                <w:color w:val="000000"/>
                <w:sz w:val="24"/>
                <w:lang w:val="zh-CN"/>
              </w:rPr>
              <w:t>6</w:t>
            </w:r>
            <w:r>
              <w:rPr>
                <w:rFonts w:hint="eastAsia"/>
                <w:b/>
                <w:color w:val="000000"/>
                <w:sz w:val="24"/>
                <w:lang w:val="zh-CN"/>
              </w:rPr>
              <w:t xml:space="preserve"> 消泡控制</w:t>
            </w:r>
            <w:r>
              <w:rPr>
                <w:rFonts w:hint="eastAsia"/>
                <w:color w:val="000000"/>
                <w:sz w:val="24"/>
                <w:lang w:val="zh-CN"/>
              </w:rPr>
              <w:t>：采用泡沫检测传感器，自动检测泡沫或液位，蠕动泵自动添加消泡剂或补料，并计量，全自动控制与报警。</w:t>
            </w:r>
          </w:p>
          <w:p>
            <w:pPr>
              <w:ind w:firstLine="470" w:firstLineChars="196"/>
              <w:rPr>
                <w:color w:val="000000"/>
                <w:sz w:val="24"/>
                <w:lang w:val="zh-CN"/>
              </w:rPr>
            </w:pPr>
            <w:r>
              <w:rPr>
                <w:b/>
                <w:color w:val="000000"/>
                <w:sz w:val="24"/>
                <w:lang w:val="zh-CN"/>
              </w:rPr>
              <w:t>4</w:t>
            </w:r>
            <w:r>
              <w:rPr>
                <w:rFonts w:hint="eastAsia"/>
                <w:b/>
                <w:color w:val="000000"/>
                <w:sz w:val="24"/>
                <w:lang w:val="zh-CN"/>
              </w:rPr>
              <w:t>.</w:t>
            </w:r>
            <w:r>
              <w:rPr>
                <w:b/>
                <w:color w:val="000000"/>
                <w:sz w:val="24"/>
                <w:lang w:val="zh-CN"/>
              </w:rPr>
              <w:t>7</w:t>
            </w:r>
            <w:r>
              <w:rPr>
                <w:rFonts w:hint="eastAsia"/>
                <w:b/>
                <w:color w:val="000000"/>
                <w:sz w:val="24"/>
                <w:lang w:val="zh-CN"/>
              </w:rPr>
              <w:t xml:space="preserve"> 压力控制</w:t>
            </w:r>
            <w:r>
              <w:rPr>
                <w:rFonts w:hint="eastAsia"/>
                <w:color w:val="000000"/>
                <w:sz w:val="24"/>
                <w:lang w:val="zh-CN"/>
              </w:rPr>
              <w:t>：电子压力传感器自动检测、控制罐内压力，罐盖处（指针压力表）、尾气处（电子压力传感器）两处压力显示，全程记录罐内压力变化并在下位机显示屏显示。</w:t>
            </w:r>
          </w:p>
          <w:p>
            <w:pPr>
              <w:ind w:firstLine="470" w:firstLineChars="196"/>
              <w:rPr>
                <w:b/>
                <w:color w:val="000000"/>
                <w:sz w:val="24"/>
                <w:lang w:val="zh-CN"/>
              </w:rPr>
            </w:pPr>
            <w:r>
              <w:rPr>
                <w:b/>
                <w:color w:val="000000"/>
                <w:sz w:val="24"/>
                <w:lang w:val="zh-CN"/>
              </w:rPr>
              <w:t>5</w:t>
            </w:r>
            <w:r>
              <w:rPr>
                <w:rFonts w:hint="eastAsia"/>
                <w:b/>
                <w:color w:val="000000"/>
                <w:sz w:val="24"/>
                <w:lang w:val="zh-CN"/>
              </w:rPr>
              <w:t>、软件控制系统要求</w:t>
            </w:r>
          </w:p>
          <w:p>
            <w:pPr>
              <w:ind w:firstLine="470" w:firstLineChars="196"/>
              <w:rPr>
                <w:color w:val="000000"/>
                <w:sz w:val="24"/>
                <w:lang w:val="zh-CN"/>
              </w:rPr>
            </w:pPr>
            <w:r>
              <w:rPr>
                <w:rFonts w:hint="eastAsia"/>
                <w:b/>
                <w:color w:val="000000"/>
                <w:sz w:val="24"/>
                <w:lang w:val="zh-CN"/>
              </w:rPr>
              <w:t>★</w:t>
            </w:r>
            <w:r>
              <w:rPr>
                <w:color w:val="000000"/>
                <w:sz w:val="24"/>
                <w:lang w:val="zh-CN"/>
              </w:rPr>
              <w:t>5</w:t>
            </w:r>
            <w:r>
              <w:rPr>
                <w:rFonts w:hint="eastAsia"/>
                <w:color w:val="000000"/>
                <w:sz w:val="24"/>
                <w:lang w:val="zh-CN"/>
              </w:rPr>
              <w:t>.1 采用PLC控制系统（参考或相当于西门子），可适应多路信号同时输出与输入并带有信号防干扰系统，可控制和显示直接参数并计算间接参数；能显示、分析所有参数的趋势曲线；能存储、显示、分析所有参数的历史曲线；能显示所有参数的批号报表；能直接用优盘拷贝数据；数据存储格式与EXCEL兼容；控制器可设置密码并具有断电记忆功能；具有参数程序控制功能。</w:t>
            </w:r>
          </w:p>
          <w:p>
            <w:pPr>
              <w:ind w:firstLine="470" w:firstLineChars="196"/>
              <w:rPr>
                <w:color w:val="000000"/>
                <w:sz w:val="24"/>
                <w:lang w:val="zh-CN"/>
              </w:rPr>
            </w:pPr>
            <w:r>
              <w:rPr>
                <w:rFonts w:hint="eastAsia"/>
                <w:b/>
                <w:color w:val="000000"/>
                <w:sz w:val="24"/>
                <w:lang w:val="zh-CN"/>
              </w:rPr>
              <w:t>★</w:t>
            </w:r>
            <w:r>
              <w:rPr>
                <w:color w:val="000000"/>
                <w:sz w:val="24"/>
                <w:lang w:val="zh-CN"/>
              </w:rPr>
              <w:t>5</w:t>
            </w:r>
            <w:r>
              <w:rPr>
                <w:rFonts w:hint="eastAsia"/>
                <w:color w:val="000000"/>
                <w:sz w:val="24"/>
                <w:lang w:val="zh-CN"/>
              </w:rPr>
              <w:t>.2 能够生成温度、pH、搅拌转速、溶氧等参数曲线和批报表，数据的不同批次不同罐之间的曲线对比，直线线性补料。</w:t>
            </w:r>
          </w:p>
          <w:p>
            <w:pPr>
              <w:ind w:firstLine="470" w:firstLineChars="196"/>
              <w:rPr>
                <w:color w:val="000000"/>
                <w:sz w:val="24"/>
                <w:lang w:val="zh-CN"/>
              </w:rPr>
            </w:pPr>
            <w:r>
              <w:rPr>
                <w:rFonts w:hint="eastAsia"/>
                <w:b/>
                <w:color w:val="000000"/>
                <w:sz w:val="24"/>
                <w:lang w:val="zh-CN"/>
              </w:rPr>
              <w:t>★</w:t>
            </w:r>
            <w:r>
              <w:rPr>
                <w:color w:val="000000"/>
                <w:sz w:val="24"/>
                <w:lang w:val="zh-CN"/>
              </w:rPr>
              <w:t>5</w:t>
            </w:r>
            <w:r>
              <w:rPr>
                <w:rFonts w:hint="eastAsia"/>
                <w:color w:val="000000"/>
                <w:sz w:val="24"/>
                <w:lang w:val="zh-CN"/>
              </w:rPr>
              <w:t>.3 下位机可显示pH、温度、溶氧、搅拌转速、补料周期与开度、各参数曲线、报警等；下位机可显示设备工艺流程图、系统运行状态图、各阀门运行状态等。</w:t>
            </w:r>
          </w:p>
          <w:p>
            <w:pPr>
              <w:ind w:firstLine="470" w:firstLineChars="196"/>
              <w:rPr>
                <w:color w:val="000000"/>
                <w:sz w:val="24"/>
                <w:lang w:val="zh-CN"/>
              </w:rPr>
            </w:pPr>
            <w:r>
              <w:rPr>
                <w:color w:val="000000"/>
                <w:sz w:val="24"/>
                <w:lang w:val="zh-CN"/>
              </w:rPr>
              <w:t>5</w:t>
            </w:r>
            <w:r>
              <w:rPr>
                <w:rFonts w:hint="eastAsia"/>
                <w:color w:val="000000"/>
                <w:sz w:val="24"/>
                <w:lang w:val="zh-CN"/>
              </w:rPr>
              <w:t>.4 数据能保存至少30批发酵数据，并可查阅历史数据。</w:t>
            </w:r>
          </w:p>
          <w:p>
            <w:pPr>
              <w:ind w:firstLine="470" w:firstLineChars="196"/>
              <w:rPr>
                <w:color w:val="000000"/>
                <w:sz w:val="24"/>
                <w:lang w:val="zh-CN"/>
              </w:rPr>
            </w:pPr>
            <w:r>
              <w:rPr>
                <w:color w:val="000000"/>
                <w:sz w:val="24"/>
                <w:lang w:val="zh-CN"/>
              </w:rPr>
              <w:t>5</w:t>
            </w:r>
            <w:r>
              <w:rPr>
                <w:rFonts w:hint="eastAsia"/>
                <w:color w:val="000000"/>
                <w:sz w:val="24"/>
                <w:lang w:val="zh-CN"/>
              </w:rPr>
              <w:t>.5具有报警功能：当温度、pH、转速、溶氧检测值超出设定范围时，能够发出报警。</w:t>
            </w:r>
          </w:p>
          <w:p>
            <w:pPr>
              <w:ind w:firstLine="470" w:firstLineChars="196"/>
              <w:rPr>
                <w:color w:val="000000"/>
                <w:sz w:val="24"/>
                <w:lang w:val="zh-CN"/>
              </w:rPr>
            </w:pPr>
            <w:r>
              <w:rPr>
                <w:color w:val="000000"/>
                <w:sz w:val="24"/>
                <w:lang w:val="zh-CN"/>
              </w:rPr>
              <w:t>5</w:t>
            </w:r>
            <w:r>
              <w:rPr>
                <w:rFonts w:hint="eastAsia"/>
                <w:color w:val="000000"/>
                <w:sz w:val="24"/>
                <w:lang w:val="zh-CN"/>
              </w:rPr>
              <w:t>.6 具有密码管理功能，且至少具有3级密码管理。</w:t>
            </w:r>
          </w:p>
          <w:p>
            <w:pPr>
              <w:ind w:firstLine="470" w:firstLineChars="196"/>
              <w:rPr>
                <w:b/>
                <w:color w:val="000000"/>
                <w:sz w:val="24"/>
                <w:lang w:val="zh-CN"/>
              </w:rPr>
            </w:pPr>
            <w:r>
              <w:rPr>
                <w:b/>
                <w:color w:val="000000"/>
                <w:sz w:val="24"/>
                <w:lang w:val="zh-CN"/>
              </w:rPr>
              <w:t>6</w:t>
            </w:r>
            <w:r>
              <w:rPr>
                <w:rFonts w:hint="eastAsia"/>
                <w:b/>
                <w:color w:val="000000"/>
                <w:sz w:val="24"/>
                <w:lang w:val="zh-CN"/>
              </w:rPr>
              <w:t>、管路、管件与阀门要求</w:t>
            </w:r>
          </w:p>
          <w:p>
            <w:pPr>
              <w:ind w:firstLine="470" w:firstLineChars="196"/>
              <w:rPr>
                <w:color w:val="000000"/>
                <w:sz w:val="24"/>
                <w:lang w:val="zh-CN"/>
              </w:rPr>
            </w:pPr>
            <w:r>
              <w:rPr>
                <w:rFonts w:hint="eastAsia"/>
                <w:b/>
                <w:color w:val="000000"/>
                <w:sz w:val="24"/>
                <w:lang w:val="zh-CN"/>
              </w:rPr>
              <w:t>★</w:t>
            </w:r>
            <w:r>
              <w:rPr>
                <w:b/>
                <w:color w:val="000000"/>
                <w:sz w:val="24"/>
                <w:lang w:val="zh-CN"/>
              </w:rPr>
              <w:t>6</w:t>
            </w:r>
            <w:r>
              <w:rPr>
                <w:rFonts w:hint="eastAsia"/>
                <w:b/>
                <w:color w:val="000000"/>
                <w:sz w:val="24"/>
                <w:lang w:val="zh-CN"/>
              </w:rPr>
              <w:t>.1 管路</w:t>
            </w:r>
            <w:r>
              <w:rPr>
                <w:rFonts w:hint="eastAsia"/>
                <w:color w:val="000000"/>
                <w:sz w:val="24"/>
                <w:lang w:val="zh-CN"/>
              </w:rPr>
              <w:t>：所有与物料接触的管路应采用316L不锈钢无缝管，其他管路应采用304不锈钢或耐腐蚀耐高温的材质；物料管路须进行卫生级内外抛光处理；其他管路及配件须进行外抛光处理，具体包括空气管路、蒸汽管路、循环水路、物料管路和排污管路。</w:t>
            </w:r>
          </w:p>
          <w:p>
            <w:pPr>
              <w:ind w:firstLine="470" w:firstLineChars="196"/>
              <w:rPr>
                <w:color w:val="000000"/>
                <w:sz w:val="24"/>
                <w:lang w:val="zh-CN"/>
              </w:rPr>
            </w:pPr>
            <w:r>
              <w:rPr>
                <w:rFonts w:hint="eastAsia"/>
                <w:b/>
                <w:color w:val="000000"/>
                <w:sz w:val="24"/>
                <w:lang w:val="zh-CN"/>
              </w:rPr>
              <w:t>★</w:t>
            </w:r>
            <w:r>
              <w:rPr>
                <w:b/>
                <w:color w:val="000000"/>
                <w:sz w:val="24"/>
                <w:lang w:val="zh-CN"/>
              </w:rPr>
              <w:t>6</w:t>
            </w:r>
            <w:r>
              <w:rPr>
                <w:rFonts w:hint="eastAsia"/>
                <w:b/>
                <w:color w:val="000000"/>
                <w:sz w:val="24"/>
                <w:lang w:val="zh-CN"/>
              </w:rPr>
              <w:t>.2 管件与阀门</w:t>
            </w:r>
            <w:r>
              <w:rPr>
                <w:rFonts w:hint="eastAsia"/>
                <w:color w:val="000000"/>
                <w:sz w:val="24"/>
                <w:lang w:val="zh-CN"/>
              </w:rPr>
              <w:t>：所有与物料有接触及与罐体相邻的阀门（参考或相当于盖米产品）或接头都应采用316L优质不锈钢材质，所有阀门都须面向于操作面，设计合理，操作方便。</w:t>
            </w:r>
          </w:p>
          <w:p>
            <w:pPr>
              <w:ind w:firstLine="470" w:firstLineChars="196"/>
              <w:rPr>
                <w:b/>
                <w:color w:val="000000"/>
                <w:sz w:val="24"/>
                <w:lang w:val="zh-CN"/>
              </w:rPr>
            </w:pPr>
            <w:r>
              <w:rPr>
                <w:b/>
                <w:color w:val="000000"/>
                <w:sz w:val="24"/>
                <w:lang w:val="zh-CN"/>
              </w:rPr>
              <w:t>7</w:t>
            </w:r>
            <w:r>
              <w:rPr>
                <w:rFonts w:hint="eastAsia"/>
                <w:b/>
                <w:color w:val="000000"/>
                <w:sz w:val="24"/>
                <w:lang w:val="zh-CN"/>
              </w:rPr>
              <w:t>、与现有设备对接及布置</w:t>
            </w:r>
          </w:p>
          <w:p>
            <w:pPr>
              <w:ind w:firstLine="470" w:firstLineChars="196"/>
              <w:rPr>
                <w:color w:val="000000"/>
                <w:sz w:val="24"/>
                <w:lang w:val="zh-CN"/>
              </w:rPr>
            </w:pPr>
            <w:r>
              <w:rPr>
                <w:rFonts w:hint="eastAsia"/>
                <w:color w:val="000000"/>
                <w:sz w:val="24"/>
                <w:lang w:val="zh-CN"/>
              </w:rPr>
              <w:t>现有不锈钢发酵罐1套（含5 L一级罐1个、50 L二级罐4个（4联罐）），其中的5L一级罐能分别无菌移种至4个50L二级罐。</w:t>
            </w:r>
          </w:p>
          <w:p>
            <w:pPr>
              <w:ind w:firstLine="470" w:firstLineChars="196"/>
              <w:rPr>
                <w:color w:val="000000"/>
                <w:sz w:val="24"/>
                <w:lang w:val="zh-CN"/>
              </w:rPr>
            </w:pPr>
            <w:r>
              <w:rPr>
                <w:rFonts w:hint="eastAsia"/>
                <w:b/>
                <w:color w:val="000000"/>
                <w:sz w:val="24"/>
                <w:lang w:val="zh-CN"/>
              </w:rPr>
              <w:t>★</w:t>
            </w:r>
            <w:r>
              <w:rPr>
                <w:color w:val="000000"/>
                <w:sz w:val="24"/>
                <w:lang w:val="zh-CN"/>
              </w:rPr>
              <w:t>7</w:t>
            </w:r>
            <w:r>
              <w:rPr>
                <w:rFonts w:hint="eastAsia"/>
                <w:color w:val="000000"/>
                <w:sz w:val="24"/>
                <w:lang w:val="zh-CN"/>
              </w:rPr>
              <w:t>.1 现需要通过必要的管路改造，使得4个二级罐能分别无菌移种至500 L三级罐，并且该二级种子罐也可当做补料罐、补碱罐，满足500升发酵罐的培养需求和反馈自动补料、补碱需求。同时，</w:t>
            </w:r>
            <w:r>
              <w:rPr>
                <w:rFonts w:hint="eastAsia"/>
                <w:b/>
                <w:color w:val="000000"/>
                <w:sz w:val="24"/>
                <w:lang w:val="zh-CN"/>
              </w:rPr>
              <w:t>必须保留4联罐既有功能。</w:t>
            </w:r>
          </w:p>
          <w:p>
            <w:pPr>
              <w:ind w:firstLine="470" w:firstLineChars="196"/>
              <w:rPr>
                <w:sz w:val="24"/>
                <w:lang w:val="zh-CN"/>
              </w:rPr>
            </w:pPr>
            <w:r>
              <w:rPr>
                <w:rFonts w:hint="eastAsia"/>
                <w:b/>
                <w:color w:val="000000"/>
                <w:sz w:val="24"/>
                <w:lang w:val="zh-CN"/>
              </w:rPr>
              <w:t>★</w:t>
            </w:r>
            <w:r>
              <w:rPr>
                <w:color w:val="000000"/>
                <w:sz w:val="24"/>
                <w:lang w:val="zh-CN"/>
              </w:rPr>
              <w:t>7</w:t>
            </w:r>
            <w:r>
              <w:rPr>
                <w:rFonts w:hint="eastAsia"/>
                <w:color w:val="000000"/>
                <w:sz w:val="24"/>
                <w:lang w:val="zh-CN"/>
              </w:rPr>
              <w:t>.2 为现有的50L罐配置pH电极（InPro 3030）1支、DO电极（InPro 6800）各1支；</w:t>
            </w:r>
            <w:r>
              <w:rPr>
                <w:rFonts w:hint="eastAsia"/>
                <w:sz w:val="24"/>
                <w:lang w:val="zh-CN"/>
              </w:rPr>
              <w:t>中试发酵系统备用隔膜阀（参考或相当于盖米产品）</w:t>
            </w:r>
            <w:r>
              <w:rPr>
                <w:sz w:val="24"/>
                <w:lang w:val="zh-CN"/>
              </w:rPr>
              <w:t>10</w:t>
            </w:r>
            <w:r>
              <w:rPr>
                <w:rFonts w:hint="eastAsia"/>
                <w:sz w:val="24"/>
                <w:lang w:val="zh-CN"/>
              </w:rPr>
              <w:t>个、隔膜阀膜片</w:t>
            </w:r>
            <w:r>
              <w:rPr>
                <w:sz w:val="24"/>
                <w:lang w:val="zh-CN"/>
              </w:rPr>
              <w:t>40</w:t>
            </w:r>
            <w:r>
              <w:rPr>
                <w:rFonts w:hint="eastAsia"/>
                <w:sz w:val="24"/>
                <w:lang w:val="zh-CN"/>
              </w:rPr>
              <w:t>片。</w:t>
            </w:r>
          </w:p>
          <w:p>
            <w:pPr>
              <w:ind w:firstLine="470" w:firstLineChars="196"/>
              <w:rPr>
                <w:color w:val="000000"/>
                <w:sz w:val="24"/>
                <w:lang w:val="zh-CN"/>
              </w:rPr>
            </w:pPr>
            <w:r>
              <w:rPr>
                <w:bCs/>
                <w:color w:val="000000"/>
                <w:sz w:val="24"/>
                <w:lang w:val="zh-CN"/>
              </w:rPr>
              <w:t>7</w:t>
            </w:r>
            <w:r>
              <w:rPr>
                <w:rFonts w:hint="eastAsia"/>
                <w:bCs/>
                <w:color w:val="000000"/>
                <w:sz w:val="24"/>
                <w:lang w:val="zh-CN"/>
              </w:rPr>
              <w:t>.3 因涉及到净空高度要求及管路连接与改造，投标前请务必到拟放置的场所现场勘察以便在投标文件中提供准确、完善的技术方案。</w:t>
            </w:r>
          </w:p>
        </w:tc>
      </w:tr>
    </w:tbl>
    <w:p>
      <w:pPr>
        <w:spacing w:line="360" w:lineRule="auto"/>
        <w:ind w:firstLine="480" w:firstLineChars="200"/>
        <w:rPr>
          <w:color w:val="000000"/>
        </w:rPr>
      </w:pPr>
      <w:r>
        <w:rPr>
          <w:rFonts w:hint="eastAsia"/>
          <w:color w:val="000000"/>
          <w:sz w:val="24"/>
          <w:lang w:val="zh-CN"/>
        </w:rPr>
        <w:t>备注：以上所有投标产品必须是全新、未使用过的原装合格正品，符合招标文件的要求，达到国家、行业规定的通用标准和强制标准，属于国家强制认证的产品的必须通过认证。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r>
        <w:rPr>
          <w:rFonts w:hint="eastAsia"/>
          <w:color w:val="000000"/>
          <w:sz w:val="24"/>
        </w:rPr>
        <w:t>标★的为核心指标。</w:t>
      </w:r>
    </w:p>
    <w:p>
      <w:pPr>
        <w:spacing w:line="360" w:lineRule="auto"/>
        <w:ind w:firstLine="480" w:firstLineChars="200"/>
        <w:rPr>
          <w:color w:val="000000"/>
          <w:sz w:val="24"/>
          <w:lang w:val="zh-CN"/>
        </w:rPr>
      </w:pPr>
      <w:r>
        <w:rPr>
          <w:rFonts w:hint="eastAsia"/>
          <w:color w:val="000000"/>
          <w:sz w:val="24"/>
          <w:lang w:val="zh-CN"/>
        </w:rPr>
        <w:t>投标品牌档次不能低于推荐品牌，否则为无效标。</w:t>
      </w:r>
    </w:p>
    <w:p>
      <w:pPr>
        <w:spacing w:line="360" w:lineRule="auto"/>
        <w:ind w:firstLine="480" w:firstLineChars="200"/>
        <w:rPr>
          <w:color w:val="000000"/>
          <w:sz w:val="24"/>
          <w:lang w:val="zh-CN"/>
        </w:rPr>
      </w:pPr>
      <w:r>
        <w:rPr>
          <w:rFonts w:hint="eastAsia"/>
          <w:color w:val="000000"/>
          <w:sz w:val="24"/>
        </w:rPr>
        <w:t>★</w:t>
      </w:r>
      <w:r>
        <w:rPr>
          <w:rFonts w:hint="eastAsia"/>
          <w:b/>
          <w:color w:val="000000"/>
          <w:sz w:val="24"/>
          <w:lang w:val="zh-CN"/>
        </w:rPr>
        <w:t>三、质保与售后要求</w:t>
      </w:r>
    </w:p>
    <w:p>
      <w:pPr>
        <w:spacing w:line="360" w:lineRule="auto"/>
        <w:ind w:firstLine="480" w:firstLineChars="200"/>
        <w:rPr>
          <w:color w:val="000000"/>
          <w:sz w:val="24"/>
          <w:lang w:val="zh-CN"/>
        </w:rPr>
      </w:pPr>
      <w:r>
        <w:rPr>
          <w:rFonts w:hint="eastAsia"/>
          <w:color w:val="000000"/>
          <w:sz w:val="24"/>
          <w:lang w:val="zh-CN"/>
        </w:rPr>
        <w:t>1.以上所有设备至少质保2年，并做到设备有故障时24小时响应，48小时内到达现场维修。</w:t>
      </w:r>
    </w:p>
    <w:p>
      <w:pPr>
        <w:spacing w:line="360" w:lineRule="auto"/>
        <w:ind w:firstLine="480" w:firstLineChars="200"/>
        <w:rPr>
          <w:color w:val="000000"/>
          <w:sz w:val="24"/>
          <w:lang w:val="zh-CN"/>
        </w:rPr>
      </w:pPr>
      <w:r>
        <w:rPr>
          <w:rFonts w:hint="eastAsia"/>
          <w:color w:val="000000"/>
          <w:sz w:val="24"/>
          <w:lang w:val="zh-CN"/>
        </w:rPr>
        <w:t>2. 发酵罐必须由厂家上门</w:t>
      </w:r>
      <w:bookmarkStart w:id="0" w:name="_Hlk8073365"/>
      <w:r>
        <w:rPr>
          <w:rFonts w:hint="eastAsia"/>
          <w:color w:val="000000"/>
          <w:sz w:val="24"/>
          <w:lang w:val="zh-CN"/>
        </w:rPr>
        <w:t>免费安装调试及实罐操作培训用户</w:t>
      </w:r>
      <w:r>
        <w:rPr>
          <w:color w:val="000000"/>
          <w:sz w:val="24"/>
          <w:lang w:val="zh-CN"/>
        </w:rPr>
        <w:t>2</w:t>
      </w:r>
      <w:r>
        <w:rPr>
          <w:rFonts w:hint="eastAsia"/>
          <w:color w:val="000000"/>
          <w:sz w:val="24"/>
          <w:lang w:val="zh-CN"/>
        </w:rPr>
        <w:t>批次。</w:t>
      </w:r>
      <w:bookmarkEnd w:id="0"/>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四、商务要求</w:t>
      </w:r>
    </w:p>
    <w:p>
      <w:pPr>
        <w:spacing w:line="360" w:lineRule="auto"/>
        <w:ind w:firstLine="480" w:firstLineChars="20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合同</w:t>
      </w:r>
      <w:r>
        <w:rPr>
          <w:rFonts w:hint="eastAsia"/>
          <w:sz w:val="24"/>
          <w:lang w:val="zh-CN"/>
        </w:rPr>
        <w:t>签订后75日内供货</w:t>
      </w:r>
      <w:r>
        <w:rPr>
          <w:rFonts w:hint="eastAsia"/>
          <w:color w:val="000000"/>
          <w:sz w:val="24"/>
          <w:lang w:val="zh-CN"/>
        </w:rPr>
        <w:t>安装调试到位。</w:t>
      </w:r>
    </w:p>
    <w:p>
      <w:pPr>
        <w:spacing w:line="360" w:lineRule="auto"/>
        <w:ind w:firstLine="480" w:firstLineChars="200"/>
        <w:rPr>
          <w:color w:val="000000"/>
          <w:sz w:val="24"/>
          <w:lang w:val="zh-CN"/>
        </w:rPr>
      </w:pPr>
      <w:r>
        <w:rPr>
          <w:color w:val="000000"/>
          <w:sz w:val="24"/>
          <w:lang w:val="zh-CN"/>
        </w:rPr>
        <w:t>2.</w:t>
      </w:r>
      <w:r>
        <w:rPr>
          <w:rFonts w:hint="eastAsia"/>
          <w:color w:val="000000"/>
          <w:sz w:val="24"/>
          <w:lang w:val="zh-CN"/>
        </w:rPr>
        <w:t>供货地点</w:t>
      </w:r>
      <w:r>
        <w:rPr>
          <w:color w:val="000000"/>
          <w:sz w:val="24"/>
          <w:lang w:val="zh-CN"/>
        </w:rPr>
        <w:t>:</w:t>
      </w:r>
      <w:r>
        <w:rPr>
          <w:rFonts w:hint="eastAsia"/>
          <w:color w:val="000000"/>
          <w:sz w:val="24"/>
          <w:lang w:val="zh-CN"/>
        </w:rPr>
        <w:t>淮阴工学院2</w:t>
      </w:r>
      <w:r>
        <w:rPr>
          <w:color w:val="000000"/>
          <w:sz w:val="24"/>
          <w:lang w:val="zh-CN"/>
        </w:rPr>
        <w:t>8</w:t>
      </w:r>
      <w:r>
        <w:rPr>
          <w:rFonts w:hint="eastAsia"/>
          <w:color w:val="000000"/>
          <w:sz w:val="24"/>
          <w:lang w:val="zh-CN"/>
        </w:rPr>
        <w:t>号楼1</w:t>
      </w:r>
      <w:r>
        <w:rPr>
          <w:color w:val="000000"/>
          <w:sz w:val="24"/>
          <w:lang w:val="zh-CN"/>
        </w:rPr>
        <w:t>01</w:t>
      </w:r>
      <w:r>
        <w:rPr>
          <w:rFonts w:hint="eastAsia"/>
          <w:color w:val="000000"/>
          <w:sz w:val="24"/>
          <w:lang w:val="zh-CN"/>
        </w:rPr>
        <w:t>室</w:t>
      </w:r>
    </w:p>
    <w:p>
      <w:pPr>
        <w:spacing w:line="360" w:lineRule="auto"/>
        <w:ind w:firstLine="480" w:firstLineChars="200"/>
        <w:rPr>
          <w:color w:val="000000"/>
          <w:sz w:val="24"/>
          <w:szCs w:val="24"/>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000000"/>
          <w:sz w:val="24"/>
          <w:szCs w:val="24"/>
        </w:rPr>
      </w:pP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2"/>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color w:val="000000"/>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乙方须在合同签订后75日前免费将本合同订购之设备送至甲方指定地点，并负责安装完毕。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3"/>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w:t>
      </w:r>
      <w:r>
        <w:rPr>
          <w:rFonts w:ascii="宋体" w:hAnsi="宋体" w:cs="宋体"/>
          <w:color w:val="000000"/>
          <w:sz w:val="24"/>
          <w:szCs w:val="24"/>
        </w:rPr>
        <w:t xml:space="preserve"> </w:t>
      </w:r>
      <w:r>
        <w:rPr>
          <w:rFonts w:hint="eastAsia" w:ascii="宋体" w:hAnsi="宋体" w:cs="宋体"/>
          <w:color w:val="000000"/>
          <w:sz w:val="24"/>
          <w:szCs w:val="24"/>
        </w:rPr>
        <w:t>，乙方提供相同规格的设备代用。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）；合同总金额的</w:t>
      </w:r>
      <w:r>
        <w:rPr>
          <w:rFonts w:ascii="宋体" w:hAnsi="宋体"/>
          <w:bCs/>
          <w:color w:val="000000"/>
          <w:sz w:val="24"/>
          <w:szCs w:val="24"/>
        </w:rPr>
        <w:t>5%</w:t>
      </w:r>
      <w:r>
        <w:rPr>
          <w:rFonts w:hint="eastAsia" w:ascii="宋体" w:hAnsi="宋体"/>
          <w:bCs/>
          <w:color w:val="000000"/>
          <w:sz w:val="24"/>
          <w:szCs w:val="24"/>
        </w:rPr>
        <w:t>，人民币：</w:t>
      </w:r>
      <w:r>
        <w:rPr>
          <w:rFonts w:ascii="宋体" w:hAnsi="宋体"/>
          <w:bCs/>
          <w:color w:val="000000"/>
          <w:sz w:val="24"/>
          <w:szCs w:val="24"/>
        </w:rPr>
        <w:t xml:space="preserve">        </w:t>
      </w:r>
      <w:r>
        <w:rPr>
          <w:rFonts w:hint="eastAsia" w:ascii="宋体" w:hAnsi="宋体"/>
          <w:bCs/>
          <w:color w:val="000000"/>
          <w:sz w:val="24"/>
          <w:szCs w:val="24"/>
        </w:rPr>
        <w:t>元整（￥</w:t>
      </w:r>
      <w:r>
        <w:rPr>
          <w:rFonts w:ascii="宋体" w:hAnsi="宋体"/>
          <w:bCs/>
          <w:color w:val="000000"/>
          <w:sz w:val="24"/>
          <w:szCs w:val="24"/>
        </w:rPr>
        <w:t xml:space="preserve">    </w:t>
      </w:r>
      <w:r>
        <w:rPr>
          <w:rFonts w:hint="eastAsia" w:ascii="宋体" w:hAnsi="宋体"/>
          <w:bCs/>
          <w:color w:val="000000"/>
          <w:sz w:val="24"/>
          <w:szCs w:val="24"/>
        </w:rPr>
        <w:t>）作为质保金，履行服务承诺，</w:t>
      </w:r>
      <w:r>
        <w:rPr>
          <w:rFonts w:hint="eastAsia" w:ascii="宋体" w:hAnsi="宋体" w:cs="宋体"/>
          <w:kern w:val="0"/>
          <w:sz w:val="24"/>
          <w:szCs w:val="24"/>
        </w:rPr>
        <w:t>无质量问题，设备正常使用，</w:t>
      </w:r>
      <w:r>
        <w:rPr>
          <w:rFonts w:ascii="宋体" w:hAnsi="宋体" w:cs="宋体"/>
          <w:kern w:val="0"/>
          <w:sz w:val="24"/>
          <w:szCs w:val="24"/>
        </w:rPr>
        <w:t>1-2</w:t>
      </w:r>
      <w:r>
        <w:rPr>
          <w:rFonts w:hint="eastAsia" w:ascii="宋体" w:hAnsi="宋体" w:cs="宋体"/>
          <w:kern w:val="0"/>
          <w:sz w:val="24"/>
          <w:szCs w:val="24"/>
        </w:rPr>
        <w:t>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735"/>
          <w:tab w:val="left" w:pos="900"/>
          <w:tab w:val="left" w:pos="945"/>
        </w:tabs>
        <w:adjustRightInd w:val="0"/>
        <w:snapToGrid w:val="0"/>
        <w:spacing w:line="400" w:lineRule="exact"/>
        <w:ind w:firstLine="482"/>
        <w:rPr>
          <w:rFonts w:ascii="宋体" w:hAns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hAns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1" w:name="OLE_LINK2"/>
      <w:bookmarkStart w:id="2" w:name="OLE_LINK1"/>
      <w:r>
        <w:rPr>
          <w:color w:val="000000"/>
          <w:sz w:val="24"/>
          <w:u w:val="single"/>
        </w:rPr>
        <w:t xml:space="preserve"> </w:t>
      </w:r>
    </w:p>
    <w:p>
      <w:pPr>
        <w:widowControl/>
        <w:jc w:val="left"/>
        <w:rPr>
          <w:bCs/>
          <w:color w:val="000000"/>
          <w:sz w:val="24"/>
          <w:szCs w:val="24"/>
        </w:rPr>
      </w:pPr>
    </w:p>
    <w:bookmarkEnd w:id="1"/>
    <w:bookmarkEnd w:id="2"/>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Text Box 2" o:spid="_x0000_s1026" o:spt="202" type="#_x0000_t202" style="position:absolute;left:0pt;margin-left:103.5pt;margin-top:7.05pt;height:148.2pt;width:261pt;z-index:1024;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法定代表人姓名（签名）：</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102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1024;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szCs w:val="21"/>
              </w:rPr>
            </w:pPr>
            <w:r>
              <w:rPr>
                <w:rFonts w:hint="eastAsia"/>
                <w:color w:val="000000"/>
                <w:szCs w:val="21"/>
              </w:rPr>
              <w:t>序号</w:t>
            </w:r>
          </w:p>
        </w:tc>
        <w:tc>
          <w:tcPr>
            <w:tcW w:w="2338" w:type="dxa"/>
            <w:vAlign w:val="center"/>
          </w:tcPr>
          <w:p>
            <w:pPr>
              <w:spacing w:line="340" w:lineRule="exact"/>
              <w:jc w:val="center"/>
              <w:rPr>
                <w:color w:val="000000"/>
                <w:szCs w:val="21"/>
              </w:rPr>
            </w:pPr>
            <w:r>
              <w:rPr>
                <w:rFonts w:hint="eastAsia"/>
                <w:color w:val="000000"/>
                <w:szCs w:val="21"/>
              </w:rPr>
              <w:t>货物名称</w:t>
            </w:r>
            <w:r>
              <w:rPr>
                <w:color w:val="000000"/>
                <w:szCs w:val="21"/>
              </w:rPr>
              <w:t xml:space="preserve"> </w:t>
            </w:r>
          </w:p>
        </w:tc>
        <w:tc>
          <w:tcPr>
            <w:tcW w:w="2794" w:type="dxa"/>
            <w:vAlign w:val="center"/>
          </w:tcPr>
          <w:p>
            <w:pPr>
              <w:spacing w:line="340" w:lineRule="exact"/>
              <w:jc w:val="center"/>
              <w:rPr>
                <w:color w:val="000000"/>
                <w:szCs w:val="21"/>
              </w:rPr>
            </w:pPr>
            <w:r>
              <w:rPr>
                <w:rFonts w:hint="eastAsia"/>
                <w:color w:val="000000"/>
                <w:szCs w:val="21"/>
              </w:rPr>
              <w:t>品牌、规格型号、原产地、生产商、质保期</w:t>
            </w:r>
          </w:p>
        </w:tc>
        <w:tc>
          <w:tcPr>
            <w:tcW w:w="1260" w:type="dxa"/>
            <w:vAlign w:val="center"/>
          </w:tcPr>
          <w:p>
            <w:pPr>
              <w:spacing w:line="340" w:lineRule="exact"/>
              <w:ind w:left="105" w:hanging="105" w:hangingChars="50"/>
              <w:rPr>
                <w:color w:val="000000"/>
                <w:szCs w:val="21"/>
              </w:rPr>
            </w:pPr>
            <w:r>
              <w:rPr>
                <w:rFonts w:hint="eastAsia"/>
                <w:color w:val="000000"/>
                <w:szCs w:val="21"/>
              </w:rPr>
              <w:t>单价（元）</w:t>
            </w:r>
          </w:p>
        </w:tc>
        <w:tc>
          <w:tcPr>
            <w:tcW w:w="900" w:type="dxa"/>
            <w:vAlign w:val="center"/>
          </w:tcPr>
          <w:p>
            <w:pPr>
              <w:spacing w:line="340" w:lineRule="exact"/>
              <w:ind w:firstLine="105" w:firstLineChars="50"/>
              <w:rPr>
                <w:color w:val="000000"/>
                <w:szCs w:val="21"/>
              </w:rPr>
            </w:pPr>
            <w:r>
              <w:rPr>
                <w:rFonts w:hint="eastAsia"/>
                <w:color w:val="000000"/>
                <w:szCs w:val="21"/>
              </w:rPr>
              <w:t>数量</w:t>
            </w:r>
          </w:p>
        </w:tc>
        <w:tc>
          <w:tcPr>
            <w:tcW w:w="900" w:type="dxa"/>
            <w:vAlign w:val="center"/>
          </w:tcPr>
          <w:p>
            <w:pPr>
              <w:spacing w:line="340" w:lineRule="exact"/>
              <w:jc w:val="center"/>
              <w:rPr>
                <w:color w:val="000000"/>
                <w:szCs w:val="21"/>
              </w:rPr>
            </w:pPr>
            <w:r>
              <w:rPr>
                <w:rFonts w:hint="eastAsia"/>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szCs w:val="21"/>
              </w:rPr>
            </w:pPr>
          </w:p>
        </w:tc>
        <w:tc>
          <w:tcPr>
            <w:tcW w:w="2338" w:type="dxa"/>
            <w:vAlign w:val="center"/>
          </w:tcPr>
          <w:p>
            <w:pPr>
              <w:spacing w:line="340" w:lineRule="exact"/>
              <w:jc w:val="center"/>
              <w:rPr>
                <w:color w:val="000000"/>
                <w:szCs w:val="21"/>
              </w:rPr>
            </w:pPr>
          </w:p>
        </w:tc>
        <w:tc>
          <w:tcPr>
            <w:tcW w:w="2794" w:type="dxa"/>
            <w:vAlign w:val="center"/>
          </w:tcPr>
          <w:p>
            <w:pPr>
              <w:spacing w:line="340" w:lineRule="exact"/>
              <w:jc w:val="center"/>
              <w:rPr>
                <w:color w:val="000000"/>
                <w:szCs w:val="21"/>
              </w:rPr>
            </w:pPr>
          </w:p>
        </w:tc>
        <w:tc>
          <w:tcPr>
            <w:tcW w:w="126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c>
          <w:tcPr>
            <w:tcW w:w="900" w:type="dxa"/>
            <w:vAlign w:val="center"/>
          </w:tcPr>
          <w:p>
            <w:pPr>
              <w:spacing w:line="3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szCs w:val="21"/>
              </w:rPr>
            </w:pPr>
            <w:r>
              <w:rPr>
                <w:rFonts w:hint="eastAsia"/>
                <w:color w:val="000000"/>
                <w:szCs w:val="21"/>
              </w:rPr>
              <w:t>投标总报价（人民币大写）：</w:t>
            </w:r>
            <w:r>
              <w:rPr>
                <w:color w:val="000000"/>
                <w:szCs w:val="21"/>
              </w:rPr>
              <w:t xml:space="preserve">                                 </w:t>
            </w:r>
            <w:r>
              <w:rPr>
                <w:rFonts w:hint="eastAsia"/>
                <w:color w:val="000000"/>
                <w:szCs w:val="21"/>
              </w:rPr>
              <w:t>元（￥</w:t>
            </w:r>
            <w:r>
              <w:rPr>
                <w:color w:val="000000"/>
                <w:szCs w:val="21"/>
              </w:rPr>
              <w:t xml:space="preserve">            </w:t>
            </w:r>
            <w:r>
              <w:rPr>
                <w:rFonts w:hint="eastAsia"/>
                <w:color w:val="000000"/>
                <w:szCs w:val="21"/>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生产商近三年业绩一览表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备注：请填报与本项目直接相关的供货业绩；合同签订时间为2016年1月以来；须附</w:t>
      </w:r>
      <w:r>
        <w:rPr>
          <w:rFonts w:hint="eastAsia" w:ascii="宋体" w:hAnsi="宋体" w:cs="宋体"/>
          <w:color w:val="000000"/>
          <w:kern w:val="0"/>
          <w:szCs w:val="21"/>
        </w:rPr>
        <w:t>供货合同复印件</w:t>
      </w:r>
      <w:r>
        <w:rPr>
          <w:rFonts w:hint="eastAsia" w:ascii="宋体" w:hAnsi="宋体" w:cs="宋体"/>
          <w:kern w:val="0"/>
          <w:szCs w:val="21"/>
        </w:rPr>
        <w:t>和验收报告。</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法定代表人或其授权委托人（签字或盖章）：</w:t>
      </w:r>
      <w:r>
        <w:rPr>
          <w:color w:val="000000"/>
          <w:sz w:val="28"/>
          <w:szCs w:val="28"/>
          <w:u w:val="single"/>
        </w:rPr>
        <w:t xml:space="preserve">                  </w:t>
      </w:r>
    </w:p>
    <w:p>
      <w:pPr>
        <w:jc w:val="center"/>
        <w:rPr>
          <w:rFonts w:ascii="宋体"/>
          <w:b/>
          <w:color w:val="000000"/>
          <w:sz w:val="36"/>
          <w:szCs w:val="36"/>
        </w:rPr>
      </w:pPr>
    </w:p>
    <w:p>
      <w:pPr>
        <w:jc w:val="center"/>
        <w:rPr>
          <w:rFonts w:ascii="宋体"/>
          <w:b/>
          <w:color w:val="000000"/>
          <w:sz w:val="36"/>
          <w:szCs w:val="36"/>
        </w:rPr>
      </w:pP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526" w:type="dxa"/>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526" w:type="dxa"/>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footerReference r:id="rId6" w:type="default"/>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fldChar w:fldCharType="begin"/>
    </w:r>
    <w:r>
      <w:instrText xml:space="preserve">PAGE   \* MERGEFORMAT</w:instrText>
    </w:r>
    <w:r>
      <w:fldChar w:fldCharType="separate"/>
    </w:r>
    <w:r>
      <w:rPr>
        <w:lang w:val="zh-CN"/>
      </w:rP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2">
    <w:nsid w:val="598472F3"/>
    <w:multiLevelType w:val="multilevel"/>
    <w:tmpl w:val="598472F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23D8"/>
    <w:rsid w:val="00003108"/>
    <w:rsid w:val="00003EC7"/>
    <w:rsid w:val="000050FF"/>
    <w:rsid w:val="000100ED"/>
    <w:rsid w:val="000110FF"/>
    <w:rsid w:val="00014005"/>
    <w:rsid w:val="0001447D"/>
    <w:rsid w:val="000144E9"/>
    <w:rsid w:val="000157D6"/>
    <w:rsid w:val="00017890"/>
    <w:rsid w:val="000265D9"/>
    <w:rsid w:val="00031B29"/>
    <w:rsid w:val="00032D2C"/>
    <w:rsid w:val="000342F2"/>
    <w:rsid w:val="00035FC8"/>
    <w:rsid w:val="00037A44"/>
    <w:rsid w:val="000433B2"/>
    <w:rsid w:val="00045B5E"/>
    <w:rsid w:val="00047212"/>
    <w:rsid w:val="000478B3"/>
    <w:rsid w:val="00047B69"/>
    <w:rsid w:val="00047E25"/>
    <w:rsid w:val="0005088D"/>
    <w:rsid w:val="0005293E"/>
    <w:rsid w:val="00055323"/>
    <w:rsid w:val="00056E5E"/>
    <w:rsid w:val="00056FF7"/>
    <w:rsid w:val="00057978"/>
    <w:rsid w:val="0006064C"/>
    <w:rsid w:val="00061B62"/>
    <w:rsid w:val="00061FE6"/>
    <w:rsid w:val="00062965"/>
    <w:rsid w:val="00063E41"/>
    <w:rsid w:val="00064088"/>
    <w:rsid w:val="00064209"/>
    <w:rsid w:val="0006599A"/>
    <w:rsid w:val="0007143D"/>
    <w:rsid w:val="00071B54"/>
    <w:rsid w:val="00071D88"/>
    <w:rsid w:val="000726E0"/>
    <w:rsid w:val="00073BF5"/>
    <w:rsid w:val="000740FA"/>
    <w:rsid w:val="0007566C"/>
    <w:rsid w:val="00077F85"/>
    <w:rsid w:val="00080769"/>
    <w:rsid w:val="000829AC"/>
    <w:rsid w:val="00083BB2"/>
    <w:rsid w:val="00084E6C"/>
    <w:rsid w:val="00085295"/>
    <w:rsid w:val="00085CC4"/>
    <w:rsid w:val="000865C6"/>
    <w:rsid w:val="00086609"/>
    <w:rsid w:val="00087B26"/>
    <w:rsid w:val="00090767"/>
    <w:rsid w:val="00090BFC"/>
    <w:rsid w:val="00092991"/>
    <w:rsid w:val="000968B8"/>
    <w:rsid w:val="00096917"/>
    <w:rsid w:val="00096B87"/>
    <w:rsid w:val="00097CB8"/>
    <w:rsid w:val="000A1A50"/>
    <w:rsid w:val="000A1C36"/>
    <w:rsid w:val="000A3585"/>
    <w:rsid w:val="000A5A49"/>
    <w:rsid w:val="000A64F4"/>
    <w:rsid w:val="000B032C"/>
    <w:rsid w:val="000B0C7B"/>
    <w:rsid w:val="000B1CC6"/>
    <w:rsid w:val="000B43D7"/>
    <w:rsid w:val="000B59A0"/>
    <w:rsid w:val="000B686E"/>
    <w:rsid w:val="000B7F28"/>
    <w:rsid w:val="000C027B"/>
    <w:rsid w:val="000C220D"/>
    <w:rsid w:val="000C3243"/>
    <w:rsid w:val="000C3DB4"/>
    <w:rsid w:val="000C5CCA"/>
    <w:rsid w:val="000C7B20"/>
    <w:rsid w:val="000D1005"/>
    <w:rsid w:val="000D1D7A"/>
    <w:rsid w:val="000D48F6"/>
    <w:rsid w:val="000D5EBC"/>
    <w:rsid w:val="000D7956"/>
    <w:rsid w:val="000D7995"/>
    <w:rsid w:val="000D7BA1"/>
    <w:rsid w:val="000E0249"/>
    <w:rsid w:val="000E24D9"/>
    <w:rsid w:val="000E2989"/>
    <w:rsid w:val="000E4162"/>
    <w:rsid w:val="000E422E"/>
    <w:rsid w:val="000E425B"/>
    <w:rsid w:val="000E52A0"/>
    <w:rsid w:val="000E52EE"/>
    <w:rsid w:val="000E63B7"/>
    <w:rsid w:val="000E6A1E"/>
    <w:rsid w:val="000F0116"/>
    <w:rsid w:val="000F1A6A"/>
    <w:rsid w:val="000F1E6C"/>
    <w:rsid w:val="000F21D3"/>
    <w:rsid w:val="000F32D6"/>
    <w:rsid w:val="000F3B36"/>
    <w:rsid w:val="000F41B2"/>
    <w:rsid w:val="000F663F"/>
    <w:rsid w:val="00100B54"/>
    <w:rsid w:val="00101CF2"/>
    <w:rsid w:val="00103257"/>
    <w:rsid w:val="00103B6E"/>
    <w:rsid w:val="00104A8C"/>
    <w:rsid w:val="00104B67"/>
    <w:rsid w:val="00104B82"/>
    <w:rsid w:val="00104C50"/>
    <w:rsid w:val="00104C97"/>
    <w:rsid w:val="00106A49"/>
    <w:rsid w:val="00113748"/>
    <w:rsid w:val="00113B37"/>
    <w:rsid w:val="00114D13"/>
    <w:rsid w:val="001166B7"/>
    <w:rsid w:val="001221AC"/>
    <w:rsid w:val="0012698E"/>
    <w:rsid w:val="001273A0"/>
    <w:rsid w:val="00135F84"/>
    <w:rsid w:val="0014296F"/>
    <w:rsid w:val="00146573"/>
    <w:rsid w:val="001471FE"/>
    <w:rsid w:val="00150973"/>
    <w:rsid w:val="00150DC5"/>
    <w:rsid w:val="00151324"/>
    <w:rsid w:val="001516FC"/>
    <w:rsid w:val="00152DB1"/>
    <w:rsid w:val="00154A97"/>
    <w:rsid w:val="00156A0F"/>
    <w:rsid w:val="001605CF"/>
    <w:rsid w:val="00170627"/>
    <w:rsid w:val="001706A3"/>
    <w:rsid w:val="001709E5"/>
    <w:rsid w:val="00174B86"/>
    <w:rsid w:val="001767F2"/>
    <w:rsid w:val="00176A63"/>
    <w:rsid w:val="00177384"/>
    <w:rsid w:val="00182B40"/>
    <w:rsid w:val="00183749"/>
    <w:rsid w:val="00183B90"/>
    <w:rsid w:val="00184BC8"/>
    <w:rsid w:val="0018524D"/>
    <w:rsid w:val="00190D36"/>
    <w:rsid w:val="00193990"/>
    <w:rsid w:val="001941A4"/>
    <w:rsid w:val="001A080F"/>
    <w:rsid w:val="001A18DF"/>
    <w:rsid w:val="001A1AA6"/>
    <w:rsid w:val="001A44CB"/>
    <w:rsid w:val="001A71BF"/>
    <w:rsid w:val="001B4072"/>
    <w:rsid w:val="001B5E69"/>
    <w:rsid w:val="001B7D04"/>
    <w:rsid w:val="001C0046"/>
    <w:rsid w:val="001C0A32"/>
    <w:rsid w:val="001C193E"/>
    <w:rsid w:val="001C1B9C"/>
    <w:rsid w:val="001C2F39"/>
    <w:rsid w:val="001C48A2"/>
    <w:rsid w:val="001C76A1"/>
    <w:rsid w:val="001D0D5E"/>
    <w:rsid w:val="001D1927"/>
    <w:rsid w:val="001D1A07"/>
    <w:rsid w:val="001D1AB1"/>
    <w:rsid w:val="001D5B16"/>
    <w:rsid w:val="001D5BF3"/>
    <w:rsid w:val="001E02EE"/>
    <w:rsid w:val="001E2E0C"/>
    <w:rsid w:val="001E5D9D"/>
    <w:rsid w:val="001E7856"/>
    <w:rsid w:val="001E78DD"/>
    <w:rsid w:val="001F2655"/>
    <w:rsid w:val="001F307B"/>
    <w:rsid w:val="001F60BA"/>
    <w:rsid w:val="001F75C5"/>
    <w:rsid w:val="001F76E8"/>
    <w:rsid w:val="001F7EAC"/>
    <w:rsid w:val="00200C4F"/>
    <w:rsid w:val="00200DF3"/>
    <w:rsid w:val="0020155E"/>
    <w:rsid w:val="00201EAA"/>
    <w:rsid w:val="002069CB"/>
    <w:rsid w:val="002079E6"/>
    <w:rsid w:val="0021162A"/>
    <w:rsid w:val="00212320"/>
    <w:rsid w:val="00216190"/>
    <w:rsid w:val="002162E3"/>
    <w:rsid w:val="002169CB"/>
    <w:rsid w:val="00223102"/>
    <w:rsid w:val="00223DC2"/>
    <w:rsid w:val="00225D2F"/>
    <w:rsid w:val="0022654D"/>
    <w:rsid w:val="002270BE"/>
    <w:rsid w:val="00227A3A"/>
    <w:rsid w:val="00227EDE"/>
    <w:rsid w:val="00230743"/>
    <w:rsid w:val="00231270"/>
    <w:rsid w:val="002324F2"/>
    <w:rsid w:val="002327D9"/>
    <w:rsid w:val="002333D1"/>
    <w:rsid w:val="00234409"/>
    <w:rsid w:val="00234B93"/>
    <w:rsid w:val="00236173"/>
    <w:rsid w:val="00236306"/>
    <w:rsid w:val="0023754E"/>
    <w:rsid w:val="002402BB"/>
    <w:rsid w:val="00241445"/>
    <w:rsid w:val="00245234"/>
    <w:rsid w:val="00246D5C"/>
    <w:rsid w:val="002470C2"/>
    <w:rsid w:val="00250B9E"/>
    <w:rsid w:val="00250E7B"/>
    <w:rsid w:val="00252514"/>
    <w:rsid w:val="00252A7D"/>
    <w:rsid w:val="002629EE"/>
    <w:rsid w:val="00264A30"/>
    <w:rsid w:val="0026588F"/>
    <w:rsid w:val="00265CA5"/>
    <w:rsid w:val="00267DF0"/>
    <w:rsid w:val="002712A1"/>
    <w:rsid w:val="00272208"/>
    <w:rsid w:val="00272F8B"/>
    <w:rsid w:val="002733A9"/>
    <w:rsid w:val="0028016E"/>
    <w:rsid w:val="00283806"/>
    <w:rsid w:val="00284FCA"/>
    <w:rsid w:val="00286224"/>
    <w:rsid w:val="002862FD"/>
    <w:rsid w:val="00286DAC"/>
    <w:rsid w:val="00293127"/>
    <w:rsid w:val="00295527"/>
    <w:rsid w:val="0029747E"/>
    <w:rsid w:val="002A06C3"/>
    <w:rsid w:val="002A1966"/>
    <w:rsid w:val="002A3924"/>
    <w:rsid w:val="002A443E"/>
    <w:rsid w:val="002A6E0D"/>
    <w:rsid w:val="002A7F40"/>
    <w:rsid w:val="002B11D6"/>
    <w:rsid w:val="002B1504"/>
    <w:rsid w:val="002B1E9E"/>
    <w:rsid w:val="002B265C"/>
    <w:rsid w:val="002B376E"/>
    <w:rsid w:val="002B59EB"/>
    <w:rsid w:val="002B6E1D"/>
    <w:rsid w:val="002B792B"/>
    <w:rsid w:val="002C0BEF"/>
    <w:rsid w:val="002C1120"/>
    <w:rsid w:val="002C1A37"/>
    <w:rsid w:val="002C2EDD"/>
    <w:rsid w:val="002C3F6F"/>
    <w:rsid w:val="002C419E"/>
    <w:rsid w:val="002C48E7"/>
    <w:rsid w:val="002C5A4A"/>
    <w:rsid w:val="002D3C9F"/>
    <w:rsid w:val="002D5572"/>
    <w:rsid w:val="002D5766"/>
    <w:rsid w:val="002D68E7"/>
    <w:rsid w:val="002D6FF2"/>
    <w:rsid w:val="002E21A6"/>
    <w:rsid w:val="002E2917"/>
    <w:rsid w:val="002E2E0F"/>
    <w:rsid w:val="002E3A68"/>
    <w:rsid w:val="002E3A8C"/>
    <w:rsid w:val="002E4068"/>
    <w:rsid w:val="002E6B21"/>
    <w:rsid w:val="002E7BBC"/>
    <w:rsid w:val="002F0B75"/>
    <w:rsid w:val="002F1DBC"/>
    <w:rsid w:val="002F4531"/>
    <w:rsid w:val="002F53D5"/>
    <w:rsid w:val="002F7056"/>
    <w:rsid w:val="00300181"/>
    <w:rsid w:val="003004B3"/>
    <w:rsid w:val="00302FCF"/>
    <w:rsid w:val="003068EA"/>
    <w:rsid w:val="00307701"/>
    <w:rsid w:val="00311074"/>
    <w:rsid w:val="00311919"/>
    <w:rsid w:val="003147F1"/>
    <w:rsid w:val="00314879"/>
    <w:rsid w:val="00314E00"/>
    <w:rsid w:val="00315A8A"/>
    <w:rsid w:val="00321127"/>
    <w:rsid w:val="00335CE0"/>
    <w:rsid w:val="003368E5"/>
    <w:rsid w:val="00337E4B"/>
    <w:rsid w:val="003402E6"/>
    <w:rsid w:val="0034035D"/>
    <w:rsid w:val="00340900"/>
    <w:rsid w:val="00342244"/>
    <w:rsid w:val="00342554"/>
    <w:rsid w:val="00343679"/>
    <w:rsid w:val="00345149"/>
    <w:rsid w:val="00345290"/>
    <w:rsid w:val="00345D48"/>
    <w:rsid w:val="00354F8B"/>
    <w:rsid w:val="0036034F"/>
    <w:rsid w:val="0036204F"/>
    <w:rsid w:val="0036213F"/>
    <w:rsid w:val="00363C01"/>
    <w:rsid w:val="003646DA"/>
    <w:rsid w:val="00367BCC"/>
    <w:rsid w:val="00370B95"/>
    <w:rsid w:val="00374B29"/>
    <w:rsid w:val="003769E1"/>
    <w:rsid w:val="00376B5C"/>
    <w:rsid w:val="0038013D"/>
    <w:rsid w:val="0038150C"/>
    <w:rsid w:val="003818E6"/>
    <w:rsid w:val="00381A7A"/>
    <w:rsid w:val="00386017"/>
    <w:rsid w:val="0038645C"/>
    <w:rsid w:val="00386E1D"/>
    <w:rsid w:val="003941DA"/>
    <w:rsid w:val="00396922"/>
    <w:rsid w:val="003974E2"/>
    <w:rsid w:val="003977A6"/>
    <w:rsid w:val="00397C2F"/>
    <w:rsid w:val="003A0DA2"/>
    <w:rsid w:val="003A0EB3"/>
    <w:rsid w:val="003A10C6"/>
    <w:rsid w:val="003A196F"/>
    <w:rsid w:val="003A35EB"/>
    <w:rsid w:val="003A5449"/>
    <w:rsid w:val="003A56D3"/>
    <w:rsid w:val="003A7BFB"/>
    <w:rsid w:val="003A7DDB"/>
    <w:rsid w:val="003A7F29"/>
    <w:rsid w:val="003B37A0"/>
    <w:rsid w:val="003B445F"/>
    <w:rsid w:val="003B4DA3"/>
    <w:rsid w:val="003B51D3"/>
    <w:rsid w:val="003B56D3"/>
    <w:rsid w:val="003B696C"/>
    <w:rsid w:val="003B7351"/>
    <w:rsid w:val="003C12AB"/>
    <w:rsid w:val="003C2AF6"/>
    <w:rsid w:val="003C3F1B"/>
    <w:rsid w:val="003D0578"/>
    <w:rsid w:val="003D1E7B"/>
    <w:rsid w:val="003D5175"/>
    <w:rsid w:val="003D5614"/>
    <w:rsid w:val="003D7765"/>
    <w:rsid w:val="003F3D31"/>
    <w:rsid w:val="003F4121"/>
    <w:rsid w:val="003F41D3"/>
    <w:rsid w:val="003F486A"/>
    <w:rsid w:val="003F5D73"/>
    <w:rsid w:val="003F6D7D"/>
    <w:rsid w:val="003F7D2B"/>
    <w:rsid w:val="00402E23"/>
    <w:rsid w:val="0040312C"/>
    <w:rsid w:val="00405B00"/>
    <w:rsid w:val="00407FF8"/>
    <w:rsid w:val="00411FF9"/>
    <w:rsid w:val="0041249C"/>
    <w:rsid w:val="00412EB8"/>
    <w:rsid w:val="00413322"/>
    <w:rsid w:val="004136AD"/>
    <w:rsid w:val="00413F9A"/>
    <w:rsid w:val="0041691B"/>
    <w:rsid w:val="00416ECE"/>
    <w:rsid w:val="00417D12"/>
    <w:rsid w:val="00420B22"/>
    <w:rsid w:val="00421DF1"/>
    <w:rsid w:val="00423EBF"/>
    <w:rsid w:val="0042426B"/>
    <w:rsid w:val="00425431"/>
    <w:rsid w:val="00425D6A"/>
    <w:rsid w:val="00427F76"/>
    <w:rsid w:val="00431608"/>
    <w:rsid w:val="004339D3"/>
    <w:rsid w:val="004342C6"/>
    <w:rsid w:val="004355FE"/>
    <w:rsid w:val="00435A23"/>
    <w:rsid w:val="00436416"/>
    <w:rsid w:val="00436A12"/>
    <w:rsid w:val="00441377"/>
    <w:rsid w:val="004449E4"/>
    <w:rsid w:val="00445BEC"/>
    <w:rsid w:val="00445D8C"/>
    <w:rsid w:val="004505BC"/>
    <w:rsid w:val="004536DB"/>
    <w:rsid w:val="004569AA"/>
    <w:rsid w:val="00462DC7"/>
    <w:rsid w:val="004632BC"/>
    <w:rsid w:val="00463958"/>
    <w:rsid w:val="004646CA"/>
    <w:rsid w:val="00464F7B"/>
    <w:rsid w:val="00471DBA"/>
    <w:rsid w:val="00472C84"/>
    <w:rsid w:val="00473990"/>
    <w:rsid w:val="00473F9E"/>
    <w:rsid w:val="00474B9B"/>
    <w:rsid w:val="00480BAF"/>
    <w:rsid w:val="00482C8A"/>
    <w:rsid w:val="00482F26"/>
    <w:rsid w:val="004836B0"/>
    <w:rsid w:val="00484626"/>
    <w:rsid w:val="00484BB7"/>
    <w:rsid w:val="00484D2C"/>
    <w:rsid w:val="00484E12"/>
    <w:rsid w:val="00491327"/>
    <w:rsid w:val="0049208F"/>
    <w:rsid w:val="0049346F"/>
    <w:rsid w:val="00493B4D"/>
    <w:rsid w:val="004941B7"/>
    <w:rsid w:val="0049596F"/>
    <w:rsid w:val="004959D1"/>
    <w:rsid w:val="004964E1"/>
    <w:rsid w:val="00496584"/>
    <w:rsid w:val="004978ED"/>
    <w:rsid w:val="004A105A"/>
    <w:rsid w:val="004A15A2"/>
    <w:rsid w:val="004A1E16"/>
    <w:rsid w:val="004A1F02"/>
    <w:rsid w:val="004A2341"/>
    <w:rsid w:val="004A301F"/>
    <w:rsid w:val="004A49C1"/>
    <w:rsid w:val="004B08E1"/>
    <w:rsid w:val="004B09FF"/>
    <w:rsid w:val="004B131C"/>
    <w:rsid w:val="004B1824"/>
    <w:rsid w:val="004B18DC"/>
    <w:rsid w:val="004B230E"/>
    <w:rsid w:val="004B24C2"/>
    <w:rsid w:val="004B3181"/>
    <w:rsid w:val="004B4679"/>
    <w:rsid w:val="004B5F9C"/>
    <w:rsid w:val="004B632C"/>
    <w:rsid w:val="004B773F"/>
    <w:rsid w:val="004C08AD"/>
    <w:rsid w:val="004C1E59"/>
    <w:rsid w:val="004C20AE"/>
    <w:rsid w:val="004C2422"/>
    <w:rsid w:val="004C2B17"/>
    <w:rsid w:val="004C44A3"/>
    <w:rsid w:val="004C5CDB"/>
    <w:rsid w:val="004C67ED"/>
    <w:rsid w:val="004C7F70"/>
    <w:rsid w:val="004D0FDE"/>
    <w:rsid w:val="004D239A"/>
    <w:rsid w:val="004D25B4"/>
    <w:rsid w:val="004D31F6"/>
    <w:rsid w:val="004D4D9B"/>
    <w:rsid w:val="004D7617"/>
    <w:rsid w:val="004E0318"/>
    <w:rsid w:val="004E5528"/>
    <w:rsid w:val="004E63F7"/>
    <w:rsid w:val="004F03BC"/>
    <w:rsid w:val="004F168B"/>
    <w:rsid w:val="004F26DB"/>
    <w:rsid w:val="004F3132"/>
    <w:rsid w:val="004F3E4E"/>
    <w:rsid w:val="004F5600"/>
    <w:rsid w:val="004F56AC"/>
    <w:rsid w:val="004F5963"/>
    <w:rsid w:val="004F7147"/>
    <w:rsid w:val="004F73F2"/>
    <w:rsid w:val="00500B71"/>
    <w:rsid w:val="00501249"/>
    <w:rsid w:val="00501A86"/>
    <w:rsid w:val="00501B4E"/>
    <w:rsid w:val="00504BB1"/>
    <w:rsid w:val="0050534C"/>
    <w:rsid w:val="00506E96"/>
    <w:rsid w:val="005115DD"/>
    <w:rsid w:val="0051216D"/>
    <w:rsid w:val="00512448"/>
    <w:rsid w:val="005125F2"/>
    <w:rsid w:val="00516FCA"/>
    <w:rsid w:val="0052014E"/>
    <w:rsid w:val="00520852"/>
    <w:rsid w:val="00520B80"/>
    <w:rsid w:val="00520D4E"/>
    <w:rsid w:val="00521FB8"/>
    <w:rsid w:val="005222C7"/>
    <w:rsid w:val="005228D7"/>
    <w:rsid w:val="005237A1"/>
    <w:rsid w:val="00523B1F"/>
    <w:rsid w:val="00524D34"/>
    <w:rsid w:val="005268C0"/>
    <w:rsid w:val="00527A36"/>
    <w:rsid w:val="00530535"/>
    <w:rsid w:val="00530D3A"/>
    <w:rsid w:val="00530D4E"/>
    <w:rsid w:val="00530F3F"/>
    <w:rsid w:val="005311E4"/>
    <w:rsid w:val="005313DE"/>
    <w:rsid w:val="005323BF"/>
    <w:rsid w:val="00534872"/>
    <w:rsid w:val="005348DE"/>
    <w:rsid w:val="00536AAB"/>
    <w:rsid w:val="00537599"/>
    <w:rsid w:val="005448C0"/>
    <w:rsid w:val="00545FF0"/>
    <w:rsid w:val="005479F7"/>
    <w:rsid w:val="00550124"/>
    <w:rsid w:val="005505AA"/>
    <w:rsid w:val="00553274"/>
    <w:rsid w:val="005559A2"/>
    <w:rsid w:val="005578EF"/>
    <w:rsid w:val="00557B9E"/>
    <w:rsid w:val="00562D14"/>
    <w:rsid w:val="00562D30"/>
    <w:rsid w:val="00563BB8"/>
    <w:rsid w:val="00575198"/>
    <w:rsid w:val="0057566E"/>
    <w:rsid w:val="00575FD2"/>
    <w:rsid w:val="0058022E"/>
    <w:rsid w:val="00580DE4"/>
    <w:rsid w:val="005814F6"/>
    <w:rsid w:val="005845F8"/>
    <w:rsid w:val="00584F26"/>
    <w:rsid w:val="00585AC2"/>
    <w:rsid w:val="005874C5"/>
    <w:rsid w:val="00587DBB"/>
    <w:rsid w:val="00591B16"/>
    <w:rsid w:val="00593036"/>
    <w:rsid w:val="00594BB2"/>
    <w:rsid w:val="00594E9C"/>
    <w:rsid w:val="00597EDF"/>
    <w:rsid w:val="005A0336"/>
    <w:rsid w:val="005A1BE8"/>
    <w:rsid w:val="005A31A7"/>
    <w:rsid w:val="005A3960"/>
    <w:rsid w:val="005A3D60"/>
    <w:rsid w:val="005A4832"/>
    <w:rsid w:val="005A6B1A"/>
    <w:rsid w:val="005A7957"/>
    <w:rsid w:val="005A7DE8"/>
    <w:rsid w:val="005B01DA"/>
    <w:rsid w:val="005B1B80"/>
    <w:rsid w:val="005B1DB4"/>
    <w:rsid w:val="005B2F01"/>
    <w:rsid w:val="005B3560"/>
    <w:rsid w:val="005B4C28"/>
    <w:rsid w:val="005B6AD4"/>
    <w:rsid w:val="005C057B"/>
    <w:rsid w:val="005C1CFB"/>
    <w:rsid w:val="005C26B3"/>
    <w:rsid w:val="005C2F04"/>
    <w:rsid w:val="005C35D3"/>
    <w:rsid w:val="005C3632"/>
    <w:rsid w:val="005C4930"/>
    <w:rsid w:val="005C657A"/>
    <w:rsid w:val="005C6E39"/>
    <w:rsid w:val="005D12AD"/>
    <w:rsid w:val="005D2F11"/>
    <w:rsid w:val="005D3F0C"/>
    <w:rsid w:val="005E0170"/>
    <w:rsid w:val="005E2862"/>
    <w:rsid w:val="005E5569"/>
    <w:rsid w:val="005E5F37"/>
    <w:rsid w:val="005E7195"/>
    <w:rsid w:val="005F0447"/>
    <w:rsid w:val="005F0BC0"/>
    <w:rsid w:val="005F2BF1"/>
    <w:rsid w:val="005F3C27"/>
    <w:rsid w:val="005F64E1"/>
    <w:rsid w:val="005F690E"/>
    <w:rsid w:val="005F6E9A"/>
    <w:rsid w:val="00600715"/>
    <w:rsid w:val="00600A66"/>
    <w:rsid w:val="00600E77"/>
    <w:rsid w:val="00601435"/>
    <w:rsid w:val="0060236D"/>
    <w:rsid w:val="0060624D"/>
    <w:rsid w:val="00610A6A"/>
    <w:rsid w:val="00610E5C"/>
    <w:rsid w:val="00613C98"/>
    <w:rsid w:val="006162E8"/>
    <w:rsid w:val="00617A39"/>
    <w:rsid w:val="0062125C"/>
    <w:rsid w:val="00621415"/>
    <w:rsid w:val="00621CBC"/>
    <w:rsid w:val="00623C08"/>
    <w:rsid w:val="0062452A"/>
    <w:rsid w:val="006248CA"/>
    <w:rsid w:val="006249E3"/>
    <w:rsid w:val="00625145"/>
    <w:rsid w:val="00626780"/>
    <w:rsid w:val="00631BF4"/>
    <w:rsid w:val="00631D73"/>
    <w:rsid w:val="00633592"/>
    <w:rsid w:val="00634CE5"/>
    <w:rsid w:val="00635E0E"/>
    <w:rsid w:val="0063665A"/>
    <w:rsid w:val="00636B8E"/>
    <w:rsid w:val="006377EB"/>
    <w:rsid w:val="00641092"/>
    <w:rsid w:val="00642785"/>
    <w:rsid w:val="00643185"/>
    <w:rsid w:val="00644FC1"/>
    <w:rsid w:val="00645240"/>
    <w:rsid w:val="00646919"/>
    <w:rsid w:val="00650302"/>
    <w:rsid w:val="00650AA5"/>
    <w:rsid w:val="006522DB"/>
    <w:rsid w:val="00653416"/>
    <w:rsid w:val="00653E0A"/>
    <w:rsid w:val="006550A3"/>
    <w:rsid w:val="0066162F"/>
    <w:rsid w:val="006626A1"/>
    <w:rsid w:val="006632C2"/>
    <w:rsid w:val="0066452C"/>
    <w:rsid w:val="00670D6A"/>
    <w:rsid w:val="006750BB"/>
    <w:rsid w:val="00680B81"/>
    <w:rsid w:val="006811FD"/>
    <w:rsid w:val="006844CA"/>
    <w:rsid w:val="00685174"/>
    <w:rsid w:val="00687B0F"/>
    <w:rsid w:val="006903FB"/>
    <w:rsid w:val="00690574"/>
    <w:rsid w:val="00690775"/>
    <w:rsid w:val="006911B8"/>
    <w:rsid w:val="00691453"/>
    <w:rsid w:val="0069229A"/>
    <w:rsid w:val="006936F2"/>
    <w:rsid w:val="00696E11"/>
    <w:rsid w:val="00697DD7"/>
    <w:rsid w:val="006A0CA0"/>
    <w:rsid w:val="006A1681"/>
    <w:rsid w:val="006A2C44"/>
    <w:rsid w:val="006A4E85"/>
    <w:rsid w:val="006B188D"/>
    <w:rsid w:val="006B2B19"/>
    <w:rsid w:val="006B2E18"/>
    <w:rsid w:val="006B5BF3"/>
    <w:rsid w:val="006B6153"/>
    <w:rsid w:val="006C0F80"/>
    <w:rsid w:val="006C5205"/>
    <w:rsid w:val="006C72BD"/>
    <w:rsid w:val="006D1B65"/>
    <w:rsid w:val="006D3B4D"/>
    <w:rsid w:val="006D3E95"/>
    <w:rsid w:val="006D4903"/>
    <w:rsid w:val="006D5C44"/>
    <w:rsid w:val="006E0418"/>
    <w:rsid w:val="006E114B"/>
    <w:rsid w:val="006E25C0"/>
    <w:rsid w:val="006E2B92"/>
    <w:rsid w:val="006E3064"/>
    <w:rsid w:val="006F420B"/>
    <w:rsid w:val="006F445E"/>
    <w:rsid w:val="006F4BD8"/>
    <w:rsid w:val="006F4D17"/>
    <w:rsid w:val="006F571C"/>
    <w:rsid w:val="006F57C2"/>
    <w:rsid w:val="006F5CF3"/>
    <w:rsid w:val="006F63A8"/>
    <w:rsid w:val="00703DA6"/>
    <w:rsid w:val="007051BC"/>
    <w:rsid w:val="00705435"/>
    <w:rsid w:val="00712286"/>
    <w:rsid w:val="007125BE"/>
    <w:rsid w:val="00714E7C"/>
    <w:rsid w:val="00720C7F"/>
    <w:rsid w:val="00722CF2"/>
    <w:rsid w:val="0072324F"/>
    <w:rsid w:val="00723731"/>
    <w:rsid w:val="00726D8B"/>
    <w:rsid w:val="00730FDD"/>
    <w:rsid w:val="00731513"/>
    <w:rsid w:val="00731A32"/>
    <w:rsid w:val="00732927"/>
    <w:rsid w:val="007331AD"/>
    <w:rsid w:val="00733D3A"/>
    <w:rsid w:val="00736996"/>
    <w:rsid w:val="0074090C"/>
    <w:rsid w:val="00740A99"/>
    <w:rsid w:val="00742A51"/>
    <w:rsid w:val="0074742B"/>
    <w:rsid w:val="007477F6"/>
    <w:rsid w:val="007478D6"/>
    <w:rsid w:val="00747DB8"/>
    <w:rsid w:val="00751712"/>
    <w:rsid w:val="00752E13"/>
    <w:rsid w:val="00754273"/>
    <w:rsid w:val="0075509A"/>
    <w:rsid w:val="007568E5"/>
    <w:rsid w:val="00757024"/>
    <w:rsid w:val="007648D0"/>
    <w:rsid w:val="00764F28"/>
    <w:rsid w:val="00765015"/>
    <w:rsid w:val="007654C3"/>
    <w:rsid w:val="007663C0"/>
    <w:rsid w:val="0076657C"/>
    <w:rsid w:val="00767B34"/>
    <w:rsid w:val="007707C1"/>
    <w:rsid w:val="00770908"/>
    <w:rsid w:val="00771DD2"/>
    <w:rsid w:val="0077242B"/>
    <w:rsid w:val="00774107"/>
    <w:rsid w:val="00775DB8"/>
    <w:rsid w:val="007776F7"/>
    <w:rsid w:val="00781302"/>
    <w:rsid w:val="00781AA3"/>
    <w:rsid w:val="00782C13"/>
    <w:rsid w:val="007834A5"/>
    <w:rsid w:val="00785C48"/>
    <w:rsid w:val="00786077"/>
    <w:rsid w:val="00786DF6"/>
    <w:rsid w:val="00790D98"/>
    <w:rsid w:val="007911F8"/>
    <w:rsid w:val="00794BBD"/>
    <w:rsid w:val="00794BDA"/>
    <w:rsid w:val="00795C61"/>
    <w:rsid w:val="00795D9A"/>
    <w:rsid w:val="007969BB"/>
    <w:rsid w:val="00796D8D"/>
    <w:rsid w:val="007A0BB3"/>
    <w:rsid w:val="007A17B8"/>
    <w:rsid w:val="007A2797"/>
    <w:rsid w:val="007A3248"/>
    <w:rsid w:val="007A509F"/>
    <w:rsid w:val="007A64A8"/>
    <w:rsid w:val="007A6765"/>
    <w:rsid w:val="007A7ECC"/>
    <w:rsid w:val="007B1A8B"/>
    <w:rsid w:val="007B3E51"/>
    <w:rsid w:val="007B46E4"/>
    <w:rsid w:val="007B69E4"/>
    <w:rsid w:val="007C3DAD"/>
    <w:rsid w:val="007C4AE3"/>
    <w:rsid w:val="007C580E"/>
    <w:rsid w:val="007D373F"/>
    <w:rsid w:val="007D76B6"/>
    <w:rsid w:val="007D779F"/>
    <w:rsid w:val="007E7698"/>
    <w:rsid w:val="007F3C24"/>
    <w:rsid w:val="007F3DF6"/>
    <w:rsid w:val="007F4F98"/>
    <w:rsid w:val="007F5485"/>
    <w:rsid w:val="007F6A21"/>
    <w:rsid w:val="007F7D91"/>
    <w:rsid w:val="00800D73"/>
    <w:rsid w:val="00801164"/>
    <w:rsid w:val="00802536"/>
    <w:rsid w:val="00802810"/>
    <w:rsid w:val="0080331B"/>
    <w:rsid w:val="00807E0B"/>
    <w:rsid w:val="00816C3F"/>
    <w:rsid w:val="0082248D"/>
    <w:rsid w:val="0082373A"/>
    <w:rsid w:val="00823B36"/>
    <w:rsid w:val="00823FC4"/>
    <w:rsid w:val="0082629F"/>
    <w:rsid w:val="0083303E"/>
    <w:rsid w:val="00833452"/>
    <w:rsid w:val="00833ECE"/>
    <w:rsid w:val="0083446E"/>
    <w:rsid w:val="008346C8"/>
    <w:rsid w:val="00834DC5"/>
    <w:rsid w:val="00835167"/>
    <w:rsid w:val="008357D5"/>
    <w:rsid w:val="00835CF2"/>
    <w:rsid w:val="00835F3C"/>
    <w:rsid w:val="0083669B"/>
    <w:rsid w:val="00840C23"/>
    <w:rsid w:val="0084130C"/>
    <w:rsid w:val="00841585"/>
    <w:rsid w:val="00846950"/>
    <w:rsid w:val="0084799F"/>
    <w:rsid w:val="008514E7"/>
    <w:rsid w:val="008515D2"/>
    <w:rsid w:val="00851E90"/>
    <w:rsid w:val="008531D4"/>
    <w:rsid w:val="00853799"/>
    <w:rsid w:val="0085395A"/>
    <w:rsid w:val="00854D58"/>
    <w:rsid w:val="008550F7"/>
    <w:rsid w:val="0085795F"/>
    <w:rsid w:val="00862408"/>
    <w:rsid w:val="008625B0"/>
    <w:rsid w:val="00864522"/>
    <w:rsid w:val="00864A44"/>
    <w:rsid w:val="00865909"/>
    <w:rsid w:val="00866993"/>
    <w:rsid w:val="00867D16"/>
    <w:rsid w:val="00870865"/>
    <w:rsid w:val="00871846"/>
    <w:rsid w:val="00871A83"/>
    <w:rsid w:val="00872255"/>
    <w:rsid w:val="00873663"/>
    <w:rsid w:val="00873E9A"/>
    <w:rsid w:val="008740CB"/>
    <w:rsid w:val="00875BFD"/>
    <w:rsid w:val="00877621"/>
    <w:rsid w:val="00883A71"/>
    <w:rsid w:val="00884848"/>
    <w:rsid w:val="00886C4B"/>
    <w:rsid w:val="00887710"/>
    <w:rsid w:val="0089036F"/>
    <w:rsid w:val="00890B5A"/>
    <w:rsid w:val="00890C36"/>
    <w:rsid w:val="00890D72"/>
    <w:rsid w:val="0089267E"/>
    <w:rsid w:val="00893FEE"/>
    <w:rsid w:val="008974A9"/>
    <w:rsid w:val="00897B52"/>
    <w:rsid w:val="00897E1E"/>
    <w:rsid w:val="008A0341"/>
    <w:rsid w:val="008A2F34"/>
    <w:rsid w:val="008A52FC"/>
    <w:rsid w:val="008A603C"/>
    <w:rsid w:val="008A676E"/>
    <w:rsid w:val="008A6F41"/>
    <w:rsid w:val="008A7F71"/>
    <w:rsid w:val="008B0089"/>
    <w:rsid w:val="008B10CF"/>
    <w:rsid w:val="008B13CB"/>
    <w:rsid w:val="008B571C"/>
    <w:rsid w:val="008B6F16"/>
    <w:rsid w:val="008B7468"/>
    <w:rsid w:val="008B7E13"/>
    <w:rsid w:val="008B7F5A"/>
    <w:rsid w:val="008C262B"/>
    <w:rsid w:val="008C399D"/>
    <w:rsid w:val="008D229B"/>
    <w:rsid w:val="008D2926"/>
    <w:rsid w:val="008D5E91"/>
    <w:rsid w:val="008D6A9F"/>
    <w:rsid w:val="008E0AA8"/>
    <w:rsid w:val="008E48DB"/>
    <w:rsid w:val="008E4CE5"/>
    <w:rsid w:val="008E683E"/>
    <w:rsid w:val="008E7A72"/>
    <w:rsid w:val="008E7FD6"/>
    <w:rsid w:val="008F00A8"/>
    <w:rsid w:val="008F2435"/>
    <w:rsid w:val="008F3069"/>
    <w:rsid w:val="008F3A61"/>
    <w:rsid w:val="008F3EDD"/>
    <w:rsid w:val="008F7CE8"/>
    <w:rsid w:val="00900100"/>
    <w:rsid w:val="00902C52"/>
    <w:rsid w:val="00903DBA"/>
    <w:rsid w:val="00904DE6"/>
    <w:rsid w:val="00905B7E"/>
    <w:rsid w:val="00906F67"/>
    <w:rsid w:val="0091099A"/>
    <w:rsid w:val="00910E66"/>
    <w:rsid w:val="00913281"/>
    <w:rsid w:val="00914CEB"/>
    <w:rsid w:val="009157BE"/>
    <w:rsid w:val="00916F05"/>
    <w:rsid w:val="00921850"/>
    <w:rsid w:val="00922A43"/>
    <w:rsid w:val="009241DD"/>
    <w:rsid w:val="00924230"/>
    <w:rsid w:val="00925E52"/>
    <w:rsid w:val="009260BF"/>
    <w:rsid w:val="009306FF"/>
    <w:rsid w:val="00932823"/>
    <w:rsid w:val="009332C8"/>
    <w:rsid w:val="00933FF2"/>
    <w:rsid w:val="00934768"/>
    <w:rsid w:val="00935624"/>
    <w:rsid w:val="00935712"/>
    <w:rsid w:val="00936311"/>
    <w:rsid w:val="009439B7"/>
    <w:rsid w:val="00944DF7"/>
    <w:rsid w:val="0094506A"/>
    <w:rsid w:val="0094748B"/>
    <w:rsid w:val="00955531"/>
    <w:rsid w:val="009613BA"/>
    <w:rsid w:val="00961B94"/>
    <w:rsid w:val="00962D9D"/>
    <w:rsid w:val="00963396"/>
    <w:rsid w:val="00963F5A"/>
    <w:rsid w:val="009719C9"/>
    <w:rsid w:val="00972115"/>
    <w:rsid w:val="009731D6"/>
    <w:rsid w:val="00975873"/>
    <w:rsid w:val="0098031B"/>
    <w:rsid w:val="0098122D"/>
    <w:rsid w:val="00982220"/>
    <w:rsid w:val="009837AD"/>
    <w:rsid w:val="00984CD9"/>
    <w:rsid w:val="009850C6"/>
    <w:rsid w:val="00987045"/>
    <w:rsid w:val="009870D3"/>
    <w:rsid w:val="00990178"/>
    <w:rsid w:val="009908D3"/>
    <w:rsid w:val="0099305A"/>
    <w:rsid w:val="00993328"/>
    <w:rsid w:val="009959D9"/>
    <w:rsid w:val="009A1AC6"/>
    <w:rsid w:val="009A270B"/>
    <w:rsid w:val="009A47D0"/>
    <w:rsid w:val="009A4907"/>
    <w:rsid w:val="009A53E4"/>
    <w:rsid w:val="009A5D68"/>
    <w:rsid w:val="009B1338"/>
    <w:rsid w:val="009B19E3"/>
    <w:rsid w:val="009B1E46"/>
    <w:rsid w:val="009B1E5D"/>
    <w:rsid w:val="009B325F"/>
    <w:rsid w:val="009B3DF3"/>
    <w:rsid w:val="009B690C"/>
    <w:rsid w:val="009C6FBB"/>
    <w:rsid w:val="009C7295"/>
    <w:rsid w:val="009C7892"/>
    <w:rsid w:val="009C7E2D"/>
    <w:rsid w:val="009D1591"/>
    <w:rsid w:val="009D2257"/>
    <w:rsid w:val="009D2CB7"/>
    <w:rsid w:val="009D3E83"/>
    <w:rsid w:val="009D624C"/>
    <w:rsid w:val="009D7226"/>
    <w:rsid w:val="009D7336"/>
    <w:rsid w:val="009D733E"/>
    <w:rsid w:val="009E0296"/>
    <w:rsid w:val="009E218D"/>
    <w:rsid w:val="009E3436"/>
    <w:rsid w:val="009E50E2"/>
    <w:rsid w:val="009E571C"/>
    <w:rsid w:val="009F0543"/>
    <w:rsid w:val="009F0DE1"/>
    <w:rsid w:val="009F2AC7"/>
    <w:rsid w:val="009F2CD3"/>
    <w:rsid w:val="009F2E82"/>
    <w:rsid w:val="00A00F29"/>
    <w:rsid w:val="00A01A3C"/>
    <w:rsid w:val="00A02D9C"/>
    <w:rsid w:val="00A03023"/>
    <w:rsid w:val="00A03762"/>
    <w:rsid w:val="00A061F7"/>
    <w:rsid w:val="00A073A6"/>
    <w:rsid w:val="00A108AF"/>
    <w:rsid w:val="00A10AF8"/>
    <w:rsid w:val="00A10E4B"/>
    <w:rsid w:val="00A12E06"/>
    <w:rsid w:val="00A13E22"/>
    <w:rsid w:val="00A14A78"/>
    <w:rsid w:val="00A14E59"/>
    <w:rsid w:val="00A160A2"/>
    <w:rsid w:val="00A161C6"/>
    <w:rsid w:val="00A176AA"/>
    <w:rsid w:val="00A17724"/>
    <w:rsid w:val="00A21ABF"/>
    <w:rsid w:val="00A227E8"/>
    <w:rsid w:val="00A24B69"/>
    <w:rsid w:val="00A24BE5"/>
    <w:rsid w:val="00A253F4"/>
    <w:rsid w:val="00A257B6"/>
    <w:rsid w:val="00A2626D"/>
    <w:rsid w:val="00A26A4A"/>
    <w:rsid w:val="00A27079"/>
    <w:rsid w:val="00A3164E"/>
    <w:rsid w:val="00A31FF9"/>
    <w:rsid w:val="00A328BC"/>
    <w:rsid w:val="00A35095"/>
    <w:rsid w:val="00A3576C"/>
    <w:rsid w:val="00A36165"/>
    <w:rsid w:val="00A4022F"/>
    <w:rsid w:val="00A4316A"/>
    <w:rsid w:val="00A443D2"/>
    <w:rsid w:val="00A45773"/>
    <w:rsid w:val="00A45D8B"/>
    <w:rsid w:val="00A45FA1"/>
    <w:rsid w:val="00A513BA"/>
    <w:rsid w:val="00A54287"/>
    <w:rsid w:val="00A54D9E"/>
    <w:rsid w:val="00A569B3"/>
    <w:rsid w:val="00A56E1D"/>
    <w:rsid w:val="00A57300"/>
    <w:rsid w:val="00A57FA5"/>
    <w:rsid w:val="00A610B0"/>
    <w:rsid w:val="00A65C92"/>
    <w:rsid w:val="00A70774"/>
    <w:rsid w:val="00A709E9"/>
    <w:rsid w:val="00A71651"/>
    <w:rsid w:val="00A71BAD"/>
    <w:rsid w:val="00A72721"/>
    <w:rsid w:val="00A739F1"/>
    <w:rsid w:val="00A74D88"/>
    <w:rsid w:val="00A74E24"/>
    <w:rsid w:val="00A75783"/>
    <w:rsid w:val="00A75F65"/>
    <w:rsid w:val="00A77E58"/>
    <w:rsid w:val="00A77F33"/>
    <w:rsid w:val="00A80316"/>
    <w:rsid w:val="00A80943"/>
    <w:rsid w:val="00A813A5"/>
    <w:rsid w:val="00A85017"/>
    <w:rsid w:val="00A85A48"/>
    <w:rsid w:val="00A862B4"/>
    <w:rsid w:val="00A86404"/>
    <w:rsid w:val="00A87A83"/>
    <w:rsid w:val="00A87E36"/>
    <w:rsid w:val="00A9234E"/>
    <w:rsid w:val="00AA38CF"/>
    <w:rsid w:val="00AA53A1"/>
    <w:rsid w:val="00AA57D1"/>
    <w:rsid w:val="00AA71A9"/>
    <w:rsid w:val="00AB27D5"/>
    <w:rsid w:val="00AB2A51"/>
    <w:rsid w:val="00AB756A"/>
    <w:rsid w:val="00AC0705"/>
    <w:rsid w:val="00AC1D45"/>
    <w:rsid w:val="00AC2DB6"/>
    <w:rsid w:val="00AC62BE"/>
    <w:rsid w:val="00AC6F3C"/>
    <w:rsid w:val="00AD3E21"/>
    <w:rsid w:val="00AD57E2"/>
    <w:rsid w:val="00AD5B08"/>
    <w:rsid w:val="00AD64C9"/>
    <w:rsid w:val="00AD700E"/>
    <w:rsid w:val="00AD7A57"/>
    <w:rsid w:val="00AE017C"/>
    <w:rsid w:val="00AE0F51"/>
    <w:rsid w:val="00AE109B"/>
    <w:rsid w:val="00AE1AD2"/>
    <w:rsid w:val="00AE4FD3"/>
    <w:rsid w:val="00AE68A0"/>
    <w:rsid w:val="00AE6B59"/>
    <w:rsid w:val="00AE6BE7"/>
    <w:rsid w:val="00AF1143"/>
    <w:rsid w:val="00AF3482"/>
    <w:rsid w:val="00AF4FB7"/>
    <w:rsid w:val="00AF51C5"/>
    <w:rsid w:val="00AF57BD"/>
    <w:rsid w:val="00B00691"/>
    <w:rsid w:val="00B01F5F"/>
    <w:rsid w:val="00B047CC"/>
    <w:rsid w:val="00B06408"/>
    <w:rsid w:val="00B07BBC"/>
    <w:rsid w:val="00B07D41"/>
    <w:rsid w:val="00B1099C"/>
    <w:rsid w:val="00B128D8"/>
    <w:rsid w:val="00B139F1"/>
    <w:rsid w:val="00B14A24"/>
    <w:rsid w:val="00B15EA5"/>
    <w:rsid w:val="00B2233B"/>
    <w:rsid w:val="00B23A1C"/>
    <w:rsid w:val="00B2573D"/>
    <w:rsid w:val="00B26850"/>
    <w:rsid w:val="00B318C0"/>
    <w:rsid w:val="00B329F8"/>
    <w:rsid w:val="00B32A3F"/>
    <w:rsid w:val="00B34345"/>
    <w:rsid w:val="00B34814"/>
    <w:rsid w:val="00B34E35"/>
    <w:rsid w:val="00B34FAB"/>
    <w:rsid w:val="00B37B11"/>
    <w:rsid w:val="00B40BDB"/>
    <w:rsid w:val="00B41D3E"/>
    <w:rsid w:val="00B41EC7"/>
    <w:rsid w:val="00B423B4"/>
    <w:rsid w:val="00B42558"/>
    <w:rsid w:val="00B43079"/>
    <w:rsid w:val="00B50792"/>
    <w:rsid w:val="00B52D81"/>
    <w:rsid w:val="00B56A85"/>
    <w:rsid w:val="00B60AD4"/>
    <w:rsid w:val="00B60E96"/>
    <w:rsid w:val="00B61B8C"/>
    <w:rsid w:val="00B65B54"/>
    <w:rsid w:val="00B678DE"/>
    <w:rsid w:val="00B75A51"/>
    <w:rsid w:val="00B75C81"/>
    <w:rsid w:val="00B7684D"/>
    <w:rsid w:val="00B775A9"/>
    <w:rsid w:val="00B77E4C"/>
    <w:rsid w:val="00B834CC"/>
    <w:rsid w:val="00B84027"/>
    <w:rsid w:val="00B84C68"/>
    <w:rsid w:val="00B8690B"/>
    <w:rsid w:val="00B915F3"/>
    <w:rsid w:val="00B9243E"/>
    <w:rsid w:val="00B92C53"/>
    <w:rsid w:val="00B92F56"/>
    <w:rsid w:val="00B9460E"/>
    <w:rsid w:val="00B9464C"/>
    <w:rsid w:val="00B97322"/>
    <w:rsid w:val="00BA1129"/>
    <w:rsid w:val="00BA2A13"/>
    <w:rsid w:val="00BA32EA"/>
    <w:rsid w:val="00BA4E72"/>
    <w:rsid w:val="00BA6212"/>
    <w:rsid w:val="00BA72EA"/>
    <w:rsid w:val="00BA73E7"/>
    <w:rsid w:val="00BB07E2"/>
    <w:rsid w:val="00BB22EA"/>
    <w:rsid w:val="00BB3185"/>
    <w:rsid w:val="00BB4576"/>
    <w:rsid w:val="00BB56BC"/>
    <w:rsid w:val="00BB6042"/>
    <w:rsid w:val="00BB73BA"/>
    <w:rsid w:val="00BB778E"/>
    <w:rsid w:val="00BC1B5D"/>
    <w:rsid w:val="00BC478B"/>
    <w:rsid w:val="00BC4A38"/>
    <w:rsid w:val="00BC5846"/>
    <w:rsid w:val="00BC5BDC"/>
    <w:rsid w:val="00BC5FEA"/>
    <w:rsid w:val="00BD2D69"/>
    <w:rsid w:val="00BD2E89"/>
    <w:rsid w:val="00BD4093"/>
    <w:rsid w:val="00BD5056"/>
    <w:rsid w:val="00BD7152"/>
    <w:rsid w:val="00BD7471"/>
    <w:rsid w:val="00BE0C5B"/>
    <w:rsid w:val="00BE0E07"/>
    <w:rsid w:val="00BE1FD1"/>
    <w:rsid w:val="00BE2846"/>
    <w:rsid w:val="00BE6376"/>
    <w:rsid w:val="00BE7F4B"/>
    <w:rsid w:val="00BF0CB1"/>
    <w:rsid w:val="00BF3092"/>
    <w:rsid w:val="00BF4A5B"/>
    <w:rsid w:val="00BF5084"/>
    <w:rsid w:val="00BF51D8"/>
    <w:rsid w:val="00BF529E"/>
    <w:rsid w:val="00BF56B8"/>
    <w:rsid w:val="00BF6285"/>
    <w:rsid w:val="00BF6CC5"/>
    <w:rsid w:val="00BF72A2"/>
    <w:rsid w:val="00C02412"/>
    <w:rsid w:val="00C035BC"/>
    <w:rsid w:val="00C04211"/>
    <w:rsid w:val="00C04F3C"/>
    <w:rsid w:val="00C05074"/>
    <w:rsid w:val="00C05889"/>
    <w:rsid w:val="00C0706F"/>
    <w:rsid w:val="00C0769A"/>
    <w:rsid w:val="00C07C63"/>
    <w:rsid w:val="00C07DE9"/>
    <w:rsid w:val="00C104D5"/>
    <w:rsid w:val="00C1063D"/>
    <w:rsid w:val="00C10731"/>
    <w:rsid w:val="00C12074"/>
    <w:rsid w:val="00C12B9B"/>
    <w:rsid w:val="00C12C69"/>
    <w:rsid w:val="00C13F5A"/>
    <w:rsid w:val="00C17284"/>
    <w:rsid w:val="00C17303"/>
    <w:rsid w:val="00C17746"/>
    <w:rsid w:val="00C2034D"/>
    <w:rsid w:val="00C204BC"/>
    <w:rsid w:val="00C21EAE"/>
    <w:rsid w:val="00C24F61"/>
    <w:rsid w:val="00C256D4"/>
    <w:rsid w:val="00C25A1E"/>
    <w:rsid w:val="00C312A6"/>
    <w:rsid w:val="00C31A97"/>
    <w:rsid w:val="00C34295"/>
    <w:rsid w:val="00C35830"/>
    <w:rsid w:val="00C37348"/>
    <w:rsid w:val="00C443F1"/>
    <w:rsid w:val="00C44C6C"/>
    <w:rsid w:val="00C45334"/>
    <w:rsid w:val="00C47DAD"/>
    <w:rsid w:val="00C50F37"/>
    <w:rsid w:val="00C54A96"/>
    <w:rsid w:val="00C55535"/>
    <w:rsid w:val="00C6013A"/>
    <w:rsid w:val="00C61438"/>
    <w:rsid w:val="00C626FE"/>
    <w:rsid w:val="00C64C47"/>
    <w:rsid w:val="00C64F1D"/>
    <w:rsid w:val="00C67022"/>
    <w:rsid w:val="00C67780"/>
    <w:rsid w:val="00C70FA2"/>
    <w:rsid w:val="00C739C9"/>
    <w:rsid w:val="00C747F4"/>
    <w:rsid w:val="00C76559"/>
    <w:rsid w:val="00C774B0"/>
    <w:rsid w:val="00C80582"/>
    <w:rsid w:val="00C85FB4"/>
    <w:rsid w:val="00C90300"/>
    <w:rsid w:val="00C91B56"/>
    <w:rsid w:val="00C942F1"/>
    <w:rsid w:val="00C94376"/>
    <w:rsid w:val="00C944BA"/>
    <w:rsid w:val="00C94EE8"/>
    <w:rsid w:val="00C970B9"/>
    <w:rsid w:val="00CA028A"/>
    <w:rsid w:val="00CA2163"/>
    <w:rsid w:val="00CA30B6"/>
    <w:rsid w:val="00CA5707"/>
    <w:rsid w:val="00CA6093"/>
    <w:rsid w:val="00CB16D7"/>
    <w:rsid w:val="00CB33BC"/>
    <w:rsid w:val="00CB3C1D"/>
    <w:rsid w:val="00CB40A1"/>
    <w:rsid w:val="00CB4542"/>
    <w:rsid w:val="00CB5AA4"/>
    <w:rsid w:val="00CB6641"/>
    <w:rsid w:val="00CB7145"/>
    <w:rsid w:val="00CB7D9A"/>
    <w:rsid w:val="00CC32FC"/>
    <w:rsid w:val="00CC741F"/>
    <w:rsid w:val="00CC78FB"/>
    <w:rsid w:val="00CC7C0B"/>
    <w:rsid w:val="00CD1475"/>
    <w:rsid w:val="00CD1F5B"/>
    <w:rsid w:val="00CD3563"/>
    <w:rsid w:val="00CD4262"/>
    <w:rsid w:val="00CD62ED"/>
    <w:rsid w:val="00CD6901"/>
    <w:rsid w:val="00CE0A24"/>
    <w:rsid w:val="00CE0C55"/>
    <w:rsid w:val="00CE1589"/>
    <w:rsid w:val="00CE25A2"/>
    <w:rsid w:val="00CE2B5C"/>
    <w:rsid w:val="00CE4B4C"/>
    <w:rsid w:val="00CE4F0C"/>
    <w:rsid w:val="00CE57EC"/>
    <w:rsid w:val="00CF19FA"/>
    <w:rsid w:val="00CF37A4"/>
    <w:rsid w:val="00D0333D"/>
    <w:rsid w:val="00D0671A"/>
    <w:rsid w:val="00D0780D"/>
    <w:rsid w:val="00D113C2"/>
    <w:rsid w:val="00D11AAF"/>
    <w:rsid w:val="00D13FA8"/>
    <w:rsid w:val="00D1626C"/>
    <w:rsid w:val="00D219E4"/>
    <w:rsid w:val="00D21BFB"/>
    <w:rsid w:val="00D24586"/>
    <w:rsid w:val="00D24E8D"/>
    <w:rsid w:val="00D27317"/>
    <w:rsid w:val="00D30372"/>
    <w:rsid w:val="00D30AA4"/>
    <w:rsid w:val="00D30CA6"/>
    <w:rsid w:val="00D332C8"/>
    <w:rsid w:val="00D346D0"/>
    <w:rsid w:val="00D37086"/>
    <w:rsid w:val="00D373CC"/>
    <w:rsid w:val="00D37492"/>
    <w:rsid w:val="00D4445D"/>
    <w:rsid w:val="00D50B6A"/>
    <w:rsid w:val="00D51276"/>
    <w:rsid w:val="00D53643"/>
    <w:rsid w:val="00D60675"/>
    <w:rsid w:val="00D61020"/>
    <w:rsid w:val="00D62FE8"/>
    <w:rsid w:val="00D6336E"/>
    <w:rsid w:val="00D64D1A"/>
    <w:rsid w:val="00D668E1"/>
    <w:rsid w:val="00D66BEB"/>
    <w:rsid w:val="00D7044E"/>
    <w:rsid w:val="00D70F38"/>
    <w:rsid w:val="00D73931"/>
    <w:rsid w:val="00D7452D"/>
    <w:rsid w:val="00D762AE"/>
    <w:rsid w:val="00D80BB2"/>
    <w:rsid w:val="00D80BDD"/>
    <w:rsid w:val="00D833D2"/>
    <w:rsid w:val="00D84AE3"/>
    <w:rsid w:val="00D860E9"/>
    <w:rsid w:val="00D86C52"/>
    <w:rsid w:val="00D922B7"/>
    <w:rsid w:val="00D939C8"/>
    <w:rsid w:val="00D958C6"/>
    <w:rsid w:val="00D968B2"/>
    <w:rsid w:val="00DA1242"/>
    <w:rsid w:val="00DA2EAD"/>
    <w:rsid w:val="00DA4E31"/>
    <w:rsid w:val="00DA5C76"/>
    <w:rsid w:val="00DB14AB"/>
    <w:rsid w:val="00DB1C8E"/>
    <w:rsid w:val="00DB1F31"/>
    <w:rsid w:val="00DB3080"/>
    <w:rsid w:val="00DB3ECB"/>
    <w:rsid w:val="00DB6D6E"/>
    <w:rsid w:val="00DB74FE"/>
    <w:rsid w:val="00DB7638"/>
    <w:rsid w:val="00DC0E02"/>
    <w:rsid w:val="00DC1043"/>
    <w:rsid w:val="00DC1511"/>
    <w:rsid w:val="00DC173E"/>
    <w:rsid w:val="00DC29B5"/>
    <w:rsid w:val="00DC33D4"/>
    <w:rsid w:val="00DC5310"/>
    <w:rsid w:val="00DC57B1"/>
    <w:rsid w:val="00DC6E2C"/>
    <w:rsid w:val="00DD0034"/>
    <w:rsid w:val="00DD01F7"/>
    <w:rsid w:val="00DD16E3"/>
    <w:rsid w:val="00DD314D"/>
    <w:rsid w:val="00DD31A8"/>
    <w:rsid w:val="00DD3754"/>
    <w:rsid w:val="00DD5C1E"/>
    <w:rsid w:val="00DE07D3"/>
    <w:rsid w:val="00DE0B67"/>
    <w:rsid w:val="00DE0F4E"/>
    <w:rsid w:val="00DE1792"/>
    <w:rsid w:val="00DE43C4"/>
    <w:rsid w:val="00DE491D"/>
    <w:rsid w:val="00DE54F0"/>
    <w:rsid w:val="00DE5D92"/>
    <w:rsid w:val="00DE7980"/>
    <w:rsid w:val="00DF0694"/>
    <w:rsid w:val="00DF0AEA"/>
    <w:rsid w:val="00DF1B53"/>
    <w:rsid w:val="00DF1BCF"/>
    <w:rsid w:val="00DF255D"/>
    <w:rsid w:val="00DF265D"/>
    <w:rsid w:val="00DF28A8"/>
    <w:rsid w:val="00DF4C19"/>
    <w:rsid w:val="00DF76E8"/>
    <w:rsid w:val="00DF7D19"/>
    <w:rsid w:val="00E00927"/>
    <w:rsid w:val="00E0687E"/>
    <w:rsid w:val="00E07FD3"/>
    <w:rsid w:val="00E11442"/>
    <w:rsid w:val="00E12073"/>
    <w:rsid w:val="00E12ADE"/>
    <w:rsid w:val="00E13D11"/>
    <w:rsid w:val="00E14D09"/>
    <w:rsid w:val="00E151B2"/>
    <w:rsid w:val="00E2087A"/>
    <w:rsid w:val="00E20E72"/>
    <w:rsid w:val="00E25BA6"/>
    <w:rsid w:val="00E305D9"/>
    <w:rsid w:val="00E32EA5"/>
    <w:rsid w:val="00E35052"/>
    <w:rsid w:val="00E353B1"/>
    <w:rsid w:val="00E35637"/>
    <w:rsid w:val="00E35A56"/>
    <w:rsid w:val="00E36C82"/>
    <w:rsid w:val="00E41C00"/>
    <w:rsid w:val="00E43D09"/>
    <w:rsid w:val="00E44A7E"/>
    <w:rsid w:val="00E45776"/>
    <w:rsid w:val="00E472C7"/>
    <w:rsid w:val="00E54718"/>
    <w:rsid w:val="00E5745D"/>
    <w:rsid w:val="00E57711"/>
    <w:rsid w:val="00E57814"/>
    <w:rsid w:val="00E604AA"/>
    <w:rsid w:val="00E61247"/>
    <w:rsid w:val="00E62AFC"/>
    <w:rsid w:val="00E64E03"/>
    <w:rsid w:val="00E672FB"/>
    <w:rsid w:val="00E719FA"/>
    <w:rsid w:val="00E731A7"/>
    <w:rsid w:val="00E75222"/>
    <w:rsid w:val="00E7565F"/>
    <w:rsid w:val="00E8030D"/>
    <w:rsid w:val="00E81AED"/>
    <w:rsid w:val="00E81BBD"/>
    <w:rsid w:val="00E85A55"/>
    <w:rsid w:val="00E874CB"/>
    <w:rsid w:val="00E930D3"/>
    <w:rsid w:val="00E93B59"/>
    <w:rsid w:val="00E95A3A"/>
    <w:rsid w:val="00E96519"/>
    <w:rsid w:val="00E970AB"/>
    <w:rsid w:val="00E97E92"/>
    <w:rsid w:val="00EA251C"/>
    <w:rsid w:val="00EA3678"/>
    <w:rsid w:val="00EA431C"/>
    <w:rsid w:val="00EA552F"/>
    <w:rsid w:val="00EA70D7"/>
    <w:rsid w:val="00EA72D8"/>
    <w:rsid w:val="00EB0B4D"/>
    <w:rsid w:val="00EB2DBA"/>
    <w:rsid w:val="00EB4453"/>
    <w:rsid w:val="00EB5BC4"/>
    <w:rsid w:val="00EB67D0"/>
    <w:rsid w:val="00EB6FBF"/>
    <w:rsid w:val="00EB7883"/>
    <w:rsid w:val="00EC1B69"/>
    <w:rsid w:val="00EC42EA"/>
    <w:rsid w:val="00EC7F1D"/>
    <w:rsid w:val="00ED0E40"/>
    <w:rsid w:val="00ED1210"/>
    <w:rsid w:val="00ED225D"/>
    <w:rsid w:val="00ED35B0"/>
    <w:rsid w:val="00ED40F1"/>
    <w:rsid w:val="00ED4DD3"/>
    <w:rsid w:val="00ED5F0D"/>
    <w:rsid w:val="00ED6E9C"/>
    <w:rsid w:val="00ED7E23"/>
    <w:rsid w:val="00EE19AE"/>
    <w:rsid w:val="00EE1E5D"/>
    <w:rsid w:val="00EE20D0"/>
    <w:rsid w:val="00EE463F"/>
    <w:rsid w:val="00EE4AD2"/>
    <w:rsid w:val="00EE682E"/>
    <w:rsid w:val="00EF01DD"/>
    <w:rsid w:val="00EF1A0F"/>
    <w:rsid w:val="00EF2133"/>
    <w:rsid w:val="00EF269E"/>
    <w:rsid w:val="00EF29A2"/>
    <w:rsid w:val="00EF2D3C"/>
    <w:rsid w:val="00EF6B1E"/>
    <w:rsid w:val="00F026E9"/>
    <w:rsid w:val="00F04C34"/>
    <w:rsid w:val="00F0545E"/>
    <w:rsid w:val="00F06156"/>
    <w:rsid w:val="00F063B6"/>
    <w:rsid w:val="00F066DF"/>
    <w:rsid w:val="00F07A65"/>
    <w:rsid w:val="00F101C3"/>
    <w:rsid w:val="00F10A86"/>
    <w:rsid w:val="00F120BC"/>
    <w:rsid w:val="00F15CBA"/>
    <w:rsid w:val="00F15CF2"/>
    <w:rsid w:val="00F16EAB"/>
    <w:rsid w:val="00F210A4"/>
    <w:rsid w:val="00F22561"/>
    <w:rsid w:val="00F263EB"/>
    <w:rsid w:val="00F26882"/>
    <w:rsid w:val="00F26C0F"/>
    <w:rsid w:val="00F26C56"/>
    <w:rsid w:val="00F302DC"/>
    <w:rsid w:val="00F3234E"/>
    <w:rsid w:val="00F33507"/>
    <w:rsid w:val="00F34029"/>
    <w:rsid w:val="00F366E8"/>
    <w:rsid w:val="00F376BF"/>
    <w:rsid w:val="00F37C0D"/>
    <w:rsid w:val="00F4296C"/>
    <w:rsid w:val="00F4417C"/>
    <w:rsid w:val="00F46B94"/>
    <w:rsid w:val="00F47CF6"/>
    <w:rsid w:val="00F50125"/>
    <w:rsid w:val="00F502A4"/>
    <w:rsid w:val="00F5040E"/>
    <w:rsid w:val="00F50684"/>
    <w:rsid w:val="00F53890"/>
    <w:rsid w:val="00F54885"/>
    <w:rsid w:val="00F61AB0"/>
    <w:rsid w:val="00F638F9"/>
    <w:rsid w:val="00F63D3F"/>
    <w:rsid w:val="00F65BA6"/>
    <w:rsid w:val="00F671D5"/>
    <w:rsid w:val="00F70ED6"/>
    <w:rsid w:val="00F7530D"/>
    <w:rsid w:val="00F824C0"/>
    <w:rsid w:val="00F86FBD"/>
    <w:rsid w:val="00F872B5"/>
    <w:rsid w:val="00F873C4"/>
    <w:rsid w:val="00F90A93"/>
    <w:rsid w:val="00F90F75"/>
    <w:rsid w:val="00F914C0"/>
    <w:rsid w:val="00F91D61"/>
    <w:rsid w:val="00F92CAC"/>
    <w:rsid w:val="00F942E5"/>
    <w:rsid w:val="00F95501"/>
    <w:rsid w:val="00F95EE0"/>
    <w:rsid w:val="00F97D7C"/>
    <w:rsid w:val="00F97F9E"/>
    <w:rsid w:val="00FA0425"/>
    <w:rsid w:val="00FA384F"/>
    <w:rsid w:val="00FA40C1"/>
    <w:rsid w:val="00FA4DAD"/>
    <w:rsid w:val="00FA5B89"/>
    <w:rsid w:val="00FB174F"/>
    <w:rsid w:val="00FB195C"/>
    <w:rsid w:val="00FB33D7"/>
    <w:rsid w:val="00FB3AB4"/>
    <w:rsid w:val="00FB5F84"/>
    <w:rsid w:val="00FB6291"/>
    <w:rsid w:val="00FC2025"/>
    <w:rsid w:val="00FC57EA"/>
    <w:rsid w:val="00FD0275"/>
    <w:rsid w:val="00FD02BC"/>
    <w:rsid w:val="00FD478C"/>
    <w:rsid w:val="00FD55F3"/>
    <w:rsid w:val="00FD730B"/>
    <w:rsid w:val="00FD7CAD"/>
    <w:rsid w:val="00FE07C9"/>
    <w:rsid w:val="00FE2C94"/>
    <w:rsid w:val="00FE45EF"/>
    <w:rsid w:val="00FE5C67"/>
    <w:rsid w:val="00FE64CB"/>
    <w:rsid w:val="00FE71F1"/>
    <w:rsid w:val="00FE779E"/>
    <w:rsid w:val="00FF0F19"/>
    <w:rsid w:val="00FF19B0"/>
    <w:rsid w:val="00FF212C"/>
    <w:rsid w:val="00FF3198"/>
    <w:rsid w:val="00FF4286"/>
    <w:rsid w:val="00FF473E"/>
    <w:rsid w:val="00FF5392"/>
    <w:rsid w:val="00FF59DB"/>
    <w:rsid w:val="08191D6D"/>
    <w:rsid w:val="0C091E77"/>
    <w:rsid w:val="0E601EEA"/>
    <w:rsid w:val="12D7558D"/>
    <w:rsid w:val="26273596"/>
    <w:rsid w:val="302D2F5A"/>
    <w:rsid w:val="318843D2"/>
    <w:rsid w:val="34B715BD"/>
    <w:rsid w:val="38686C22"/>
    <w:rsid w:val="3B9B1610"/>
    <w:rsid w:val="3BBB7324"/>
    <w:rsid w:val="4B234021"/>
    <w:rsid w:val="53CD5608"/>
    <w:rsid w:val="557043C2"/>
    <w:rsid w:val="5ABD678A"/>
    <w:rsid w:val="5E64413B"/>
    <w:rsid w:val="60E310DA"/>
    <w:rsid w:val="614D7A91"/>
    <w:rsid w:val="666C2141"/>
    <w:rsid w:val="730E3B0B"/>
    <w:rsid w:val="79F96F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link w:val="29"/>
    <w:qFormat/>
    <w:locked/>
    <w:uiPriority w:val="99"/>
    <w:pPr>
      <w:ind w:firstLine="420"/>
    </w:pPr>
    <w:rPr>
      <w:rFonts w:ascii="Calibri" w:hAnsi="Calibri"/>
    </w:r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rFonts w:ascii="宋体"/>
      <w:sz w:val="28"/>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semiHidden/>
    <w:qFormat/>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99"/>
    <w:rPr>
      <w:rFonts w:cs="Times New Roman"/>
    </w:rPr>
  </w:style>
  <w:style w:type="character" w:styleId="15">
    <w:name w:val="Hyperlink"/>
    <w:qFormat/>
    <w:locked/>
    <w:uiPriority w:val="99"/>
    <w:rPr>
      <w:rFonts w:cs="Times New Roman"/>
      <w:color w:val="0000FF"/>
      <w:u w:val="single"/>
    </w:rPr>
  </w:style>
  <w:style w:type="character" w:styleId="16">
    <w:name w:val="annotation reference"/>
    <w:semiHidden/>
    <w:qFormat/>
    <w:uiPriority w:val="99"/>
    <w:rPr>
      <w:rFonts w:cs="Times New Roman"/>
      <w:sz w:val="21"/>
    </w:rPr>
  </w:style>
  <w:style w:type="character" w:customStyle="1" w:styleId="17">
    <w:name w:val="批注文字 Char"/>
    <w:link w:val="3"/>
    <w:semiHidden/>
    <w:qFormat/>
    <w:locked/>
    <w:uiPriority w:val="99"/>
    <w:rPr>
      <w:rFonts w:eastAsia="宋体" w:cs="Times New Roman"/>
      <w:kern w:val="2"/>
      <w:sz w:val="21"/>
      <w:lang w:val="en-US" w:eastAsia="zh-CN"/>
    </w:rPr>
  </w:style>
  <w:style w:type="character" w:customStyle="1" w:styleId="18">
    <w:name w:val="正文文本缩进 Char"/>
    <w:link w:val="4"/>
    <w:semiHidden/>
    <w:qFormat/>
    <w:locked/>
    <w:uiPriority w:val="99"/>
    <w:rPr>
      <w:rFonts w:ascii="Times New Roman" w:hAnsi="Times New Roman" w:cs="Times New Roman"/>
      <w:sz w:val="20"/>
      <w:szCs w:val="20"/>
    </w:rPr>
  </w:style>
  <w:style w:type="character" w:customStyle="1" w:styleId="19">
    <w:name w:val="Plain Text Char"/>
    <w:qFormat/>
    <w:locked/>
    <w:uiPriority w:val="99"/>
    <w:rPr>
      <w:rFonts w:ascii="宋体" w:hAnsi="Courier New" w:eastAsia="宋体" w:cs="Times New Roman"/>
      <w:sz w:val="21"/>
    </w:rPr>
  </w:style>
  <w:style w:type="character" w:customStyle="1" w:styleId="20">
    <w:name w:val="批注框文本 Char"/>
    <w:link w:val="6"/>
    <w:semiHidden/>
    <w:qFormat/>
    <w:locked/>
    <w:uiPriority w:val="99"/>
    <w:rPr>
      <w:rFonts w:ascii="Times New Roman" w:hAnsi="Times New Roman" w:cs="Times New Roman"/>
      <w:kern w:val="2"/>
      <w:sz w:val="18"/>
    </w:rPr>
  </w:style>
  <w:style w:type="character" w:customStyle="1" w:styleId="21">
    <w:name w:val="页脚 Char"/>
    <w:link w:val="7"/>
    <w:semiHidden/>
    <w:qFormat/>
    <w:locked/>
    <w:uiPriority w:val="99"/>
    <w:rPr>
      <w:rFonts w:ascii="Times New Roman" w:hAnsi="Times New Roman" w:eastAsia="宋体" w:cs="Times New Roman"/>
      <w:sz w:val="18"/>
    </w:rPr>
  </w:style>
  <w:style w:type="character" w:customStyle="1" w:styleId="22">
    <w:name w:val="页眉 Char"/>
    <w:link w:val="8"/>
    <w:semiHidden/>
    <w:qFormat/>
    <w:locked/>
    <w:uiPriority w:val="99"/>
    <w:rPr>
      <w:rFonts w:ascii="Times New Roman" w:hAnsi="Times New Roman" w:eastAsia="宋体" w:cs="Times New Roman"/>
      <w:sz w:val="18"/>
    </w:rPr>
  </w:style>
  <w:style w:type="character" w:customStyle="1" w:styleId="23">
    <w:name w:val="批注主题 Char"/>
    <w:link w:val="10"/>
    <w:semiHidden/>
    <w:qFormat/>
    <w:locked/>
    <w:uiPriority w:val="99"/>
    <w:rPr>
      <w:rFonts w:ascii="Times New Roman" w:hAnsi="Times New Roman" w:eastAsia="宋体" w:cs="Times New Roman"/>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Char1"/>
    <w:link w:val="5"/>
    <w:semiHidden/>
    <w:qFormat/>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正文缩进 Char"/>
    <w:link w:val="2"/>
    <w:qFormat/>
    <w:locked/>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6B0BE-3DAF-40AF-9824-1A56402EF92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2907</Words>
  <Characters>16571</Characters>
  <Lines>138</Lines>
  <Paragraphs>38</Paragraphs>
  <TotalTime>1</TotalTime>
  <ScaleCrop>false</ScaleCrop>
  <LinksUpToDate>false</LinksUpToDate>
  <CharactersWithSpaces>19440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王树乔</cp:lastModifiedBy>
  <cp:lastPrinted>2019-05-23T23:59:00Z</cp:lastPrinted>
  <dcterms:modified xsi:type="dcterms:W3CDTF">2019-05-24T09:45:16Z</dcterms:modified>
  <dc:title>淮阴工学院</dc:title>
  <cp:revision>619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