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r>
        <w:rPr>
          <w:rFonts w:ascii="黑体" w:hAnsi="黑体" w:eastAsia="黑体"/>
          <w:color w:val="000000"/>
          <w:kern w:val="0"/>
          <w:sz w:val="44"/>
          <w:szCs w:val="44"/>
        </w:rPr>
        <w:cr/>
      </w:r>
      <w:r>
        <w:rPr>
          <w:rFonts w:hint="eastAsia" w:ascii="黑体" w:hAnsi="黑体" w:eastAsia="黑体"/>
          <w:color w:val="000000"/>
          <w:kern w:val="0"/>
          <w:sz w:val="44"/>
          <w:szCs w:val="44"/>
        </w:rPr>
        <w:t>教务处试卷印刷系统采购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黑体" w:hAnsi="黑体" w:eastAsia="宋体"/>
          <w:snapToGrid w:val="0"/>
          <w:color w:val="000000"/>
          <w:szCs w:val="21"/>
          <w:lang w:val="en-US" w:eastAsia="zh-CN"/>
        </w:rPr>
      </w:pPr>
      <w:r>
        <w:rPr>
          <w:rFonts w:hint="eastAsia" w:ascii="宋体" w:hAnsi="宋体"/>
          <w:snapToGrid w:val="0"/>
          <w:color w:val="000000"/>
          <w:sz w:val="24"/>
          <w:szCs w:val="24"/>
        </w:rPr>
        <w:t>项目编号：</w:t>
      </w:r>
      <w:r>
        <w:rPr>
          <w:rFonts w:ascii="宋体" w:hAnsi="宋体"/>
          <w:snapToGrid w:val="0"/>
          <w:color w:val="000000"/>
          <w:sz w:val="24"/>
          <w:szCs w:val="24"/>
        </w:rPr>
        <w:t>HGZB</w:t>
      </w:r>
      <w:r>
        <w:rPr>
          <w:rFonts w:hint="eastAsia" w:ascii="宋体" w:hAnsi="宋体"/>
          <w:snapToGrid w:val="0"/>
          <w:color w:val="000000"/>
          <w:sz w:val="24"/>
          <w:szCs w:val="24"/>
          <w:lang w:val="en-US" w:eastAsia="zh-CN"/>
        </w:rPr>
        <w:t>20190017</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w:t>
      </w:r>
      <w:r>
        <w:rPr>
          <w:rFonts w:hint="eastAsia" w:ascii="黑体" w:hAnsi="黑体" w:eastAsia="黑体"/>
          <w:b/>
          <w:color w:val="000000"/>
          <w:sz w:val="30"/>
          <w:szCs w:val="30"/>
        </w:rPr>
        <w:t>19年5月</w:t>
      </w:r>
      <w:r>
        <w:rPr>
          <w:rFonts w:hint="eastAsia" w:ascii="黑体" w:hAnsi="黑体" w:eastAsia="黑体"/>
          <w:b/>
          <w:color w:val="000000"/>
          <w:sz w:val="30"/>
          <w:szCs w:val="30"/>
          <w:lang w:val="en-US" w:eastAsia="zh-CN"/>
        </w:rPr>
        <w:t>21</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widowControl/>
        <w:spacing w:line="440" w:lineRule="exact"/>
        <w:ind w:firstLine="480" w:firstLineChars="200"/>
        <w:rPr>
          <w:rFonts w:hint="eastAsia"/>
          <w:color w:val="000000"/>
          <w:sz w:val="24"/>
          <w:szCs w:val="24"/>
        </w:rPr>
      </w:pPr>
      <w:r>
        <w:rPr>
          <w:rFonts w:hint="eastAsia"/>
          <w:color w:val="000000"/>
          <w:sz w:val="24"/>
          <w:szCs w:val="24"/>
        </w:rPr>
        <w:t>一、招标项目</w:t>
      </w:r>
    </w:p>
    <w:p>
      <w:pPr>
        <w:widowControl/>
        <w:spacing w:line="440" w:lineRule="exact"/>
        <w:ind w:firstLine="480" w:firstLineChars="200"/>
        <w:rPr>
          <w:rFonts w:hint="eastAsia"/>
          <w:color w:val="000000"/>
          <w:sz w:val="24"/>
          <w:szCs w:val="24"/>
        </w:rPr>
      </w:pPr>
      <w:r>
        <w:rPr>
          <w:rFonts w:hint="eastAsia"/>
          <w:color w:val="000000"/>
          <w:sz w:val="24"/>
          <w:szCs w:val="24"/>
        </w:rPr>
        <w:t>项目名称：教务处试卷印刷系统。</w:t>
      </w:r>
    </w:p>
    <w:p>
      <w:pPr>
        <w:widowControl/>
        <w:spacing w:line="440" w:lineRule="exact"/>
        <w:ind w:firstLine="480" w:firstLineChars="200"/>
        <w:rPr>
          <w:rFonts w:hint="eastAsia"/>
          <w:color w:val="000000"/>
          <w:sz w:val="24"/>
          <w:szCs w:val="24"/>
        </w:rPr>
      </w:pPr>
      <w:r>
        <w:rPr>
          <w:rFonts w:hint="eastAsia"/>
          <w:color w:val="000000"/>
          <w:sz w:val="24"/>
          <w:szCs w:val="24"/>
        </w:rPr>
        <w:t>项目最高限价：66万元</w:t>
      </w:r>
    </w:p>
    <w:p>
      <w:pPr>
        <w:widowControl/>
        <w:spacing w:line="440" w:lineRule="exact"/>
        <w:ind w:firstLine="480" w:firstLineChars="200"/>
        <w:rPr>
          <w:rFonts w:hint="eastAsia"/>
          <w:color w:val="000000"/>
          <w:sz w:val="24"/>
          <w:szCs w:val="24"/>
        </w:rPr>
      </w:pPr>
      <w:r>
        <w:rPr>
          <w:rFonts w:hint="eastAsia"/>
          <w:color w:val="000000"/>
          <w:sz w:val="24"/>
          <w:szCs w:val="24"/>
        </w:rPr>
        <w:t>项目简要说明：</w:t>
      </w:r>
    </w:p>
    <w:p>
      <w:pPr>
        <w:widowControl/>
        <w:spacing w:line="440" w:lineRule="exact"/>
        <w:ind w:firstLine="480" w:firstLineChars="200"/>
        <w:rPr>
          <w:rFonts w:hint="eastAsia" w:eastAsia="宋体"/>
          <w:color w:val="000000"/>
          <w:sz w:val="24"/>
          <w:szCs w:val="24"/>
          <w:lang w:eastAsia="zh-CN"/>
        </w:rPr>
      </w:pPr>
      <w:r>
        <w:rPr>
          <w:rFonts w:hint="eastAsia"/>
          <w:color w:val="000000"/>
          <w:sz w:val="24"/>
          <w:szCs w:val="24"/>
        </w:rPr>
        <w:t>为进一步加强、落实试卷印制保密工作，规范试卷印刷管理工作，保证试卷印制过程安全保密，</w:t>
      </w:r>
      <w:r>
        <w:rPr>
          <w:rFonts w:hint="eastAsia"/>
          <w:color w:val="000000"/>
          <w:sz w:val="24"/>
          <w:szCs w:val="24"/>
          <w:lang w:val="en-US" w:eastAsia="zh-CN"/>
        </w:rPr>
        <w:t>购置2套</w:t>
      </w:r>
      <w:r>
        <w:rPr>
          <w:rFonts w:hint="eastAsia"/>
          <w:color w:val="000000"/>
          <w:sz w:val="24"/>
          <w:szCs w:val="24"/>
        </w:rPr>
        <w:t xml:space="preserve"> 试卷印刷系统</w:t>
      </w:r>
      <w:r>
        <w:rPr>
          <w:rFonts w:hint="eastAsia"/>
          <w:color w:val="000000"/>
          <w:sz w:val="24"/>
          <w:szCs w:val="24"/>
          <w:lang w:eastAsia="zh-CN"/>
        </w:rPr>
        <w:t>。</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spacing w:line="440" w:lineRule="exact"/>
        <w:ind w:firstLine="480" w:firstLineChars="200"/>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或代理商资格（生产商对项目授权视同满足要求）；</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7</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http://www.hyit.edu.cn/list.asp?classid=99</w:t>
      </w:r>
      <w:r>
        <w:rPr>
          <w:rFonts w:hint="eastAsia" w:ascii="宋体" w:hAnsi="宋体" w:cs="仿宋"/>
          <w:color w:val="000000"/>
          <w:szCs w:val="21"/>
        </w:rPr>
        <w:t>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投标人无需提前现场报名，可直接在网站下载招标文件电子文档。招标文件资料费为300元，投标人在投标前采用汇款方式（账号同投标保证金账号）或到淮阴工学院财务处刷卡方式交纳该费用（淮安市枚乘东路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000000"/>
          <w:spacing w:val="15"/>
          <w:kern w:val="0"/>
          <w:sz w:val="24"/>
          <w:szCs w:val="24"/>
        </w:rPr>
        <w:t>本项目投标保证金金额为13000元。投标人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非生产商投标须提供</w:t>
      </w:r>
      <w:r>
        <w:rPr>
          <w:rFonts w:hint="eastAsia"/>
          <w:color w:val="000000"/>
          <w:sz w:val="24"/>
          <w:szCs w:val="24"/>
        </w:rPr>
        <w:t>试卷印刷系统</w:t>
      </w:r>
      <w:r>
        <w:rPr>
          <w:rFonts w:hint="eastAsia"/>
          <w:color w:val="000000"/>
          <w:kern w:val="0"/>
          <w:sz w:val="24"/>
          <w:szCs w:val="24"/>
        </w:rPr>
        <w:t>经销商、代理商资格证明材料（复印件并加盖投标人公章）。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widowControl/>
        <w:shd w:val="clear" w:color="auto" w:fill="FFFFFF"/>
        <w:spacing w:line="440" w:lineRule="exact"/>
        <w:ind w:firstLine="440"/>
        <w:rPr>
          <w:rFonts w:ascii="宋体" w:cs="宋体"/>
          <w:b/>
          <w:color w:val="FF0000"/>
          <w:kern w:val="0"/>
          <w:sz w:val="24"/>
          <w:szCs w:val="24"/>
        </w:rPr>
      </w:pPr>
      <w:r>
        <w:rPr>
          <w:rFonts w:ascii="宋体" w:hAnsi="宋体"/>
          <w:sz w:val="24"/>
          <w:szCs w:val="24"/>
        </w:rPr>
        <w:t>3.6</w:t>
      </w:r>
      <w:r>
        <w:rPr>
          <w:rFonts w:hint="eastAsia" w:ascii="宋体" w:hAnsi="宋体"/>
          <w:sz w:val="24"/>
          <w:szCs w:val="24"/>
        </w:rPr>
        <w:t>其他。</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line="440" w:lineRule="exact"/>
        <w:ind w:firstLine="480" w:firstLineChars="200"/>
        <w:rPr>
          <w:rFonts w:ascii="宋体"/>
          <w:color w:val="000000"/>
          <w:sz w:val="24"/>
          <w:szCs w:val="24"/>
        </w:rPr>
      </w:pPr>
      <w:r>
        <w:rPr>
          <w:rFonts w:ascii="宋体" w:hAnsi="宋体"/>
          <w:color w:val="000000"/>
          <w:sz w:val="24"/>
          <w:szCs w:val="24"/>
        </w:rPr>
        <w:t>6.</w:t>
      </w:r>
      <w:r>
        <w:rPr>
          <w:rFonts w:hint="eastAsia" w:ascii="宋体" w:hAnsi="宋体"/>
          <w:color w:val="000000"/>
          <w:sz w:val="24"/>
          <w:szCs w:val="24"/>
          <w:lang w:val="en-US" w:eastAsia="zh-CN"/>
        </w:rPr>
        <w:t>生产商</w:t>
      </w:r>
      <w:r>
        <w:rPr>
          <w:rFonts w:ascii="宋体" w:hAnsi="宋体"/>
          <w:color w:val="000000"/>
          <w:sz w:val="24"/>
          <w:szCs w:val="24"/>
        </w:rPr>
        <w:t>2016</w:t>
      </w:r>
      <w:r>
        <w:rPr>
          <w:rFonts w:hint="eastAsia" w:ascii="宋体" w:hAnsi="宋体"/>
          <w:color w:val="000000"/>
          <w:sz w:val="24"/>
          <w:szCs w:val="24"/>
        </w:rPr>
        <w:t>年</w:t>
      </w:r>
      <w:r>
        <w:rPr>
          <w:rFonts w:ascii="宋体" w:hAnsi="宋体"/>
          <w:color w:val="000000"/>
          <w:sz w:val="24"/>
          <w:szCs w:val="24"/>
        </w:rPr>
        <w:t>1</w:t>
      </w:r>
      <w:r>
        <w:rPr>
          <w:rFonts w:hint="eastAsia" w:ascii="宋体" w:hAnsi="宋体"/>
          <w:color w:val="000000"/>
          <w:sz w:val="24"/>
          <w:szCs w:val="24"/>
        </w:rPr>
        <w:t>月以来签订的</w:t>
      </w:r>
      <w:r>
        <w:rPr>
          <w:rFonts w:hint="eastAsia" w:ascii="宋体" w:hAnsi="宋体"/>
          <w:color w:val="000000"/>
          <w:sz w:val="24"/>
          <w:szCs w:val="24"/>
          <w:lang w:val="en-US" w:eastAsia="zh-CN"/>
        </w:rPr>
        <w:t>相关</w:t>
      </w:r>
      <w:r>
        <w:rPr>
          <w:rFonts w:hint="eastAsia" w:ascii="宋体" w:hAnsi="宋体"/>
          <w:color w:val="000000"/>
          <w:sz w:val="24"/>
          <w:szCs w:val="24"/>
        </w:rPr>
        <w:t>业绩，提供目录（格式见第四章）、合同复印件。</w:t>
      </w:r>
    </w:p>
    <w:p>
      <w:pPr>
        <w:widowControl/>
        <w:shd w:val="clear" w:color="auto" w:fill="FFFFFF"/>
        <w:spacing w:line="440" w:lineRule="exact"/>
        <w:ind w:firstLine="440"/>
        <w:rPr>
          <w:color w:val="000000"/>
          <w:kern w:val="0"/>
          <w:sz w:val="24"/>
          <w:szCs w:val="24"/>
        </w:rPr>
      </w:pPr>
      <w:r>
        <w:rPr>
          <w:rFonts w:hint="eastAsia"/>
          <w:color w:val="000000"/>
          <w:kern w:val="0"/>
          <w:sz w:val="24"/>
          <w:szCs w:val="24"/>
          <w:lang w:val="en-US" w:eastAsia="zh-CN"/>
        </w:rPr>
        <w:t>7</w:t>
      </w:r>
      <w:r>
        <w:rPr>
          <w:color w:val="000000"/>
          <w:kern w:val="0"/>
          <w:sz w:val="24"/>
          <w:szCs w:val="24"/>
        </w:rPr>
        <w:t>.</w:t>
      </w:r>
      <w:r>
        <w:rPr>
          <w:rFonts w:hint="eastAsia"/>
          <w:color w:val="000000"/>
          <w:kern w:val="0"/>
          <w:sz w:val="24"/>
          <w:szCs w:val="24"/>
        </w:rPr>
        <w:t>所投设备（服</w:t>
      </w:r>
      <w:r>
        <w:rPr>
          <w:rFonts w:hint="eastAsia" w:ascii="宋体" w:hAnsi="宋体"/>
          <w:color w:val="000000"/>
          <w:sz w:val="24"/>
          <w:szCs w:val="24"/>
        </w:rPr>
        <w:t>（包括培训人数、时间、地点、目的、内容、培训程度等）；</w:t>
      </w:r>
      <w:r>
        <w:rPr>
          <w:rFonts w:hint="eastAsia"/>
          <w:color w:val="000000"/>
          <w:kern w:val="0"/>
          <w:sz w:val="24"/>
          <w:szCs w:val="24"/>
        </w:rPr>
        <w:t>务）的技术资料</w:t>
      </w:r>
    </w:p>
    <w:p>
      <w:pPr>
        <w:spacing w:line="440" w:lineRule="exact"/>
        <w:ind w:firstLine="480" w:firstLineChars="200"/>
        <w:rPr>
          <w:rFonts w:ascii="宋体"/>
          <w:color w:val="000000"/>
          <w:sz w:val="24"/>
          <w:szCs w:val="24"/>
        </w:rPr>
      </w:pPr>
      <w:r>
        <w:rPr>
          <w:rFonts w:hint="eastAsia" w:ascii="宋体" w:hAnsi="宋体"/>
          <w:color w:val="000000"/>
          <w:sz w:val="24"/>
          <w:szCs w:val="24"/>
          <w:lang w:val="en-US" w:eastAsia="zh-CN"/>
        </w:rPr>
        <w:t>7</w:t>
      </w:r>
      <w:r>
        <w:rPr>
          <w:rFonts w:ascii="宋体" w:hAnsi="宋体"/>
          <w:color w:val="000000"/>
          <w:sz w:val="24"/>
          <w:szCs w:val="24"/>
        </w:rPr>
        <w:t>.1</w:t>
      </w:r>
      <w:r>
        <w:rPr>
          <w:rFonts w:hint="eastAsia" w:ascii="宋体" w:hAnsi="宋体"/>
          <w:color w:val="000000"/>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color w:val="000000"/>
          <w:sz w:val="24"/>
          <w:szCs w:val="24"/>
        </w:rPr>
      </w:pPr>
      <w:r>
        <w:rPr>
          <w:rFonts w:hint="eastAsia" w:ascii="宋体" w:hAnsi="宋体"/>
          <w:color w:val="000000"/>
          <w:sz w:val="24"/>
          <w:szCs w:val="24"/>
          <w:lang w:val="en-US" w:eastAsia="zh-CN"/>
        </w:rPr>
        <w:t>7</w:t>
      </w:r>
      <w:r>
        <w:rPr>
          <w:rFonts w:ascii="宋体" w:hAnsi="宋体"/>
          <w:color w:val="000000"/>
          <w:sz w:val="24"/>
          <w:szCs w:val="24"/>
        </w:rPr>
        <w:t>.2</w:t>
      </w:r>
      <w:r>
        <w:rPr>
          <w:rFonts w:hint="eastAsia" w:ascii="宋体" w:hAnsi="宋体"/>
          <w:color w:val="000000"/>
          <w:sz w:val="24"/>
          <w:szCs w:val="24"/>
        </w:rPr>
        <w:t>投标货物的设计、制造、安装、培训、验收计划，投标货物的设计、制造、安装、验收标准，投标货物的包装、运输方案、装卸、安装方案；</w:t>
      </w:r>
    </w:p>
    <w:p>
      <w:pPr>
        <w:spacing w:line="440" w:lineRule="exact"/>
        <w:ind w:firstLine="480" w:firstLineChars="200"/>
        <w:rPr>
          <w:rFonts w:ascii="宋体"/>
          <w:color w:val="000000"/>
          <w:sz w:val="24"/>
          <w:szCs w:val="24"/>
        </w:rPr>
      </w:pPr>
      <w:r>
        <w:rPr>
          <w:rFonts w:hint="eastAsia" w:ascii="宋体" w:hAnsi="宋体"/>
          <w:color w:val="000000"/>
          <w:sz w:val="24"/>
          <w:szCs w:val="24"/>
          <w:lang w:val="en-US" w:eastAsia="zh-CN"/>
        </w:rPr>
        <w:t>7</w:t>
      </w:r>
      <w:r>
        <w:rPr>
          <w:rFonts w:ascii="宋体" w:hAnsi="宋体"/>
          <w:color w:val="000000"/>
          <w:sz w:val="24"/>
          <w:szCs w:val="24"/>
        </w:rPr>
        <w:t>.3</w:t>
      </w:r>
      <w:r>
        <w:rPr>
          <w:rFonts w:hint="eastAsia" w:ascii="宋体" w:hAnsi="宋体"/>
          <w:color w:val="000000"/>
          <w:sz w:val="24"/>
          <w:szCs w:val="24"/>
        </w:rPr>
        <w:t>卖方对买方操作、维护人员培训方案</w:t>
      </w:r>
    </w:p>
    <w:p>
      <w:pPr>
        <w:spacing w:line="440" w:lineRule="exact"/>
        <w:ind w:firstLine="480" w:firstLineChars="200"/>
        <w:rPr>
          <w:rFonts w:ascii="宋体"/>
          <w:color w:val="000000"/>
          <w:sz w:val="24"/>
          <w:szCs w:val="24"/>
        </w:rPr>
      </w:pPr>
      <w:r>
        <w:rPr>
          <w:rFonts w:hint="eastAsia" w:ascii="宋体" w:hAnsi="宋体"/>
          <w:color w:val="000000"/>
          <w:sz w:val="24"/>
          <w:szCs w:val="24"/>
          <w:lang w:val="en-US" w:eastAsia="zh-CN"/>
        </w:rPr>
        <w:t>7</w:t>
      </w:r>
      <w:r>
        <w:rPr>
          <w:rFonts w:ascii="宋体" w:hAnsi="宋体"/>
          <w:color w:val="000000"/>
          <w:sz w:val="24"/>
          <w:szCs w:val="24"/>
        </w:rPr>
        <w:t>.4</w:t>
      </w:r>
      <w:r>
        <w:rPr>
          <w:rFonts w:hint="eastAsia" w:ascii="宋体" w:hAnsi="宋体"/>
          <w:color w:val="000000"/>
          <w:sz w:val="24"/>
          <w:szCs w:val="24"/>
        </w:rPr>
        <w:t>投标货物的检测报告、鉴定证书、环保检测报告等；</w:t>
      </w:r>
    </w:p>
    <w:p>
      <w:pPr>
        <w:spacing w:line="440" w:lineRule="exact"/>
        <w:ind w:firstLine="480" w:firstLineChars="200"/>
        <w:rPr>
          <w:rFonts w:ascii="宋体"/>
          <w:color w:val="000000"/>
          <w:sz w:val="24"/>
          <w:szCs w:val="24"/>
        </w:rPr>
      </w:pPr>
      <w:r>
        <w:rPr>
          <w:rFonts w:hint="eastAsia" w:ascii="宋体" w:hAnsi="宋体"/>
          <w:color w:val="000000"/>
          <w:sz w:val="24"/>
          <w:szCs w:val="24"/>
          <w:lang w:val="en-US" w:eastAsia="zh-CN"/>
        </w:rPr>
        <w:t>7</w:t>
      </w:r>
      <w:r>
        <w:rPr>
          <w:rFonts w:ascii="宋体" w:hAnsi="宋体"/>
          <w:color w:val="000000"/>
          <w:sz w:val="24"/>
          <w:szCs w:val="24"/>
        </w:rPr>
        <w:t>.5</w:t>
      </w:r>
      <w:r>
        <w:rPr>
          <w:rFonts w:hint="eastAsia" w:ascii="宋体" w:hAnsi="宋体"/>
          <w:color w:val="000000"/>
          <w:sz w:val="24"/>
          <w:szCs w:val="24"/>
        </w:rPr>
        <w:t>投标货物交货时可提供的技术资料清单；</w:t>
      </w:r>
    </w:p>
    <w:p>
      <w:pPr>
        <w:spacing w:line="440" w:lineRule="exact"/>
        <w:ind w:firstLine="480" w:firstLineChars="200"/>
        <w:rPr>
          <w:rFonts w:ascii="宋体"/>
          <w:color w:val="000000"/>
          <w:sz w:val="24"/>
          <w:szCs w:val="24"/>
        </w:rPr>
      </w:pPr>
      <w:r>
        <w:rPr>
          <w:rFonts w:hint="eastAsia" w:ascii="宋体" w:hAnsi="宋体"/>
          <w:color w:val="000000"/>
          <w:sz w:val="24"/>
          <w:szCs w:val="24"/>
          <w:lang w:val="en-US" w:eastAsia="zh-CN"/>
        </w:rPr>
        <w:t>7</w:t>
      </w:r>
      <w:r>
        <w:rPr>
          <w:rFonts w:ascii="宋体" w:hAnsi="宋体"/>
          <w:color w:val="000000"/>
          <w:sz w:val="24"/>
          <w:szCs w:val="24"/>
        </w:rPr>
        <w:t>.6</w:t>
      </w:r>
      <w:r>
        <w:rPr>
          <w:rFonts w:hint="eastAsia" w:ascii="宋体" w:hAnsi="宋体"/>
          <w:color w:val="000000"/>
          <w:sz w:val="24"/>
          <w:szCs w:val="24"/>
        </w:rPr>
        <w:t>卖方关于投标货物知识产权的承诺书；</w:t>
      </w:r>
    </w:p>
    <w:p>
      <w:pPr>
        <w:spacing w:line="440" w:lineRule="exact"/>
        <w:ind w:firstLine="480" w:firstLineChars="200"/>
        <w:rPr>
          <w:rFonts w:ascii="宋体"/>
          <w:color w:val="000000"/>
          <w:sz w:val="24"/>
          <w:szCs w:val="24"/>
        </w:rPr>
      </w:pPr>
      <w:r>
        <w:rPr>
          <w:rFonts w:hint="eastAsia" w:ascii="宋体" w:hAnsi="宋体"/>
          <w:color w:val="000000"/>
          <w:sz w:val="24"/>
          <w:szCs w:val="24"/>
          <w:lang w:val="en-US" w:eastAsia="zh-CN"/>
        </w:rPr>
        <w:t>7</w:t>
      </w:r>
      <w:r>
        <w:rPr>
          <w:rFonts w:ascii="宋体" w:hAnsi="宋体"/>
          <w:color w:val="000000"/>
          <w:sz w:val="24"/>
          <w:szCs w:val="24"/>
        </w:rPr>
        <w:t>.7</w:t>
      </w:r>
      <w:r>
        <w:rPr>
          <w:rFonts w:hint="eastAsia" w:ascii="宋体" w:hAnsi="宋体"/>
          <w:color w:val="000000"/>
          <w:sz w:val="24"/>
          <w:szCs w:val="24"/>
        </w:rPr>
        <w:t>需买方配合的工作和条件。</w:t>
      </w:r>
    </w:p>
    <w:p>
      <w:pPr>
        <w:widowControl/>
        <w:shd w:val="clear" w:color="auto" w:fill="FFFFFF"/>
        <w:spacing w:line="440" w:lineRule="exact"/>
        <w:ind w:firstLine="440"/>
        <w:jc w:val="left"/>
        <w:rPr>
          <w:rFonts w:ascii="宋体" w:cs="宋体"/>
          <w:color w:val="000000"/>
          <w:kern w:val="0"/>
          <w:sz w:val="24"/>
          <w:szCs w:val="24"/>
        </w:rPr>
      </w:pPr>
      <w:r>
        <w:rPr>
          <w:rFonts w:hint="eastAsia" w:ascii="宋体" w:hAnsi="宋体" w:cs="宋体"/>
          <w:color w:val="000000"/>
          <w:kern w:val="0"/>
          <w:sz w:val="24"/>
          <w:szCs w:val="24"/>
          <w:lang w:val="en-US" w:eastAsia="zh-CN"/>
        </w:rPr>
        <w:t>8</w:t>
      </w:r>
      <w:r>
        <w:rPr>
          <w:rFonts w:ascii="宋体" w:hAnsi="宋体" w:cs="宋体"/>
          <w:color w:val="000000"/>
          <w:kern w:val="0"/>
          <w:sz w:val="24"/>
          <w:szCs w:val="24"/>
        </w:rPr>
        <w:t>.</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w:t>
      </w:r>
      <w:r>
        <w:rPr>
          <w:rFonts w:hint="eastAsia"/>
          <w:color w:val="000000"/>
          <w:sz w:val="24"/>
          <w:szCs w:val="24"/>
          <w:lang w:val="en-US" w:eastAsia="zh-CN"/>
        </w:rPr>
        <w:t>8</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rFonts w:hint="eastAsia"/>
          <w:color w:val="auto"/>
          <w:spacing w:val="15"/>
          <w:kern w:val="0"/>
          <w:sz w:val="24"/>
          <w:szCs w:val="24"/>
        </w:rPr>
      </w:pPr>
      <w:r>
        <w:rPr>
          <w:rFonts w:hint="eastAsia"/>
          <w:color w:val="auto"/>
          <w:spacing w:val="15"/>
          <w:kern w:val="0"/>
          <w:sz w:val="24"/>
          <w:szCs w:val="24"/>
        </w:rPr>
        <w:t>1.投标文件递交时间</w:t>
      </w:r>
    </w:p>
    <w:p>
      <w:pPr>
        <w:spacing w:line="520" w:lineRule="exact"/>
        <w:ind w:firstLine="540" w:firstLineChars="200"/>
        <w:rPr>
          <w:rFonts w:hint="eastAsia"/>
          <w:color w:val="auto"/>
          <w:spacing w:val="15"/>
          <w:kern w:val="0"/>
          <w:sz w:val="24"/>
          <w:szCs w:val="24"/>
        </w:rPr>
      </w:pPr>
      <w:r>
        <w:rPr>
          <w:rFonts w:hint="eastAsia" w:ascii="宋体" w:hAnsi="宋体" w:cs="Arial"/>
          <w:color w:val="auto"/>
          <w:spacing w:val="15"/>
          <w:kern w:val="0"/>
          <w:sz w:val="24"/>
          <w:szCs w:val="24"/>
          <w:lang w:val="en-US" w:eastAsia="zh-CN"/>
        </w:rPr>
        <w:t>2019</w:t>
      </w:r>
      <w:r>
        <w:rPr>
          <w:rFonts w:hint="eastAsia" w:ascii="宋体" w:hAnsi="宋体" w:cs="Arial"/>
          <w:color w:val="auto"/>
          <w:spacing w:val="15"/>
          <w:kern w:val="0"/>
          <w:sz w:val="24"/>
          <w:szCs w:val="24"/>
        </w:rPr>
        <w:t>年</w:t>
      </w:r>
      <w:r>
        <w:rPr>
          <w:rFonts w:hint="eastAsia" w:ascii="宋体" w:hAnsi="宋体" w:cs="Arial"/>
          <w:color w:val="auto"/>
          <w:spacing w:val="15"/>
          <w:kern w:val="0"/>
          <w:sz w:val="24"/>
          <w:szCs w:val="24"/>
          <w:lang w:val="en-US" w:eastAsia="zh-CN"/>
        </w:rPr>
        <w:t>6</w:t>
      </w:r>
      <w:r>
        <w:rPr>
          <w:rFonts w:hint="eastAsia" w:ascii="宋体" w:hAnsi="宋体" w:cs="Arial"/>
          <w:color w:val="auto"/>
          <w:spacing w:val="15"/>
          <w:kern w:val="0"/>
          <w:sz w:val="24"/>
          <w:szCs w:val="24"/>
        </w:rPr>
        <w:t>月</w:t>
      </w:r>
      <w:r>
        <w:rPr>
          <w:rFonts w:hint="eastAsia" w:ascii="宋体" w:hAnsi="宋体" w:cs="Arial"/>
          <w:color w:val="auto"/>
          <w:spacing w:val="15"/>
          <w:kern w:val="0"/>
          <w:sz w:val="24"/>
          <w:szCs w:val="24"/>
          <w:lang w:val="en-US" w:eastAsia="zh-CN"/>
        </w:rPr>
        <w:t>11</w:t>
      </w:r>
      <w:r>
        <w:rPr>
          <w:rFonts w:hint="eastAsia" w:ascii="宋体" w:hAnsi="宋体" w:cs="Arial"/>
          <w:color w:val="auto"/>
          <w:spacing w:val="15"/>
          <w:kern w:val="0"/>
          <w:sz w:val="24"/>
          <w:szCs w:val="24"/>
        </w:rPr>
        <w:t>日</w:t>
      </w:r>
      <w:r>
        <w:rPr>
          <w:rFonts w:hint="eastAsia" w:ascii="宋体" w:hAnsi="宋体" w:cs="Arial"/>
          <w:color w:val="auto"/>
          <w:spacing w:val="15"/>
          <w:kern w:val="0"/>
          <w:sz w:val="24"/>
          <w:szCs w:val="24"/>
          <w:lang w:val="en-US" w:eastAsia="zh-CN"/>
        </w:rPr>
        <w:t>下</w:t>
      </w:r>
      <w:r>
        <w:rPr>
          <w:rFonts w:hint="eastAsia" w:ascii="宋体" w:hAnsi="宋体" w:cs="Arial"/>
          <w:color w:val="auto"/>
          <w:spacing w:val="15"/>
          <w:kern w:val="0"/>
          <w:sz w:val="24"/>
          <w:szCs w:val="24"/>
        </w:rPr>
        <w:t>午</w:t>
      </w:r>
      <w:r>
        <w:rPr>
          <w:rFonts w:hint="eastAsia" w:ascii="宋体" w:hAnsi="宋体" w:cs="Arial"/>
          <w:color w:val="auto"/>
          <w:spacing w:val="15"/>
          <w:kern w:val="0"/>
          <w:sz w:val="24"/>
          <w:szCs w:val="24"/>
          <w:lang w:val="en-US" w:eastAsia="zh-CN"/>
        </w:rPr>
        <w:t>14</w:t>
      </w:r>
      <w:r>
        <w:rPr>
          <w:rFonts w:hint="eastAsia" w:ascii="宋体" w:hAnsi="宋体" w:cs="Arial"/>
          <w:color w:val="auto"/>
          <w:spacing w:val="15"/>
          <w:kern w:val="0"/>
          <w:sz w:val="24"/>
          <w:szCs w:val="24"/>
        </w:rPr>
        <w:t>:</w:t>
      </w:r>
      <w:r>
        <w:rPr>
          <w:rFonts w:hint="eastAsia" w:ascii="宋体" w:cs="Arial"/>
          <w:color w:val="auto"/>
          <w:spacing w:val="15"/>
          <w:kern w:val="0"/>
          <w:sz w:val="24"/>
          <w:szCs w:val="24"/>
        </w:rPr>
        <w:t>0</w:t>
      </w:r>
      <w:r>
        <w:rPr>
          <w:rFonts w:hint="eastAsia" w:ascii="宋体" w:hAnsi="宋体" w:cs="Arial"/>
          <w:color w:val="auto"/>
          <w:spacing w:val="15"/>
          <w:kern w:val="0"/>
          <w:sz w:val="24"/>
          <w:szCs w:val="24"/>
        </w:rPr>
        <w:t>0-1</w:t>
      </w:r>
      <w:r>
        <w:rPr>
          <w:rFonts w:hint="eastAsia" w:ascii="宋体" w:hAnsi="宋体" w:cs="Arial"/>
          <w:color w:val="auto"/>
          <w:spacing w:val="15"/>
          <w:kern w:val="0"/>
          <w:sz w:val="24"/>
          <w:szCs w:val="24"/>
          <w:lang w:val="en-US" w:eastAsia="zh-CN"/>
        </w:rPr>
        <w:t>5</w:t>
      </w:r>
      <w:r>
        <w:rPr>
          <w:rFonts w:hint="eastAsia" w:ascii="宋体" w:hAnsi="宋体" w:cs="Arial"/>
          <w:color w:val="auto"/>
          <w:spacing w:val="15"/>
          <w:kern w:val="0"/>
          <w:sz w:val="24"/>
          <w:szCs w:val="24"/>
        </w:rPr>
        <w:t>:</w:t>
      </w:r>
      <w:r>
        <w:rPr>
          <w:rFonts w:hint="eastAsia" w:ascii="宋体" w:hAnsi="宋体" w:cs="Arial"/>
          <w:color w:val="auto"/>
          <w:spacing w:val="15"/>
          <w:kern w:val="0"/>
          <w:sz w:val="24"/>
          <w:szCs w:val="24"/>
          <w:lang w:val="en-US" w:eastAsia="zh-CN"/>
        </w:rPr>
        <w:t>0</w:t>
      </w:r>
      <w:r>
        <w:rPr>
          <w:rFonts w:hint="eastAsia" w:ascii="宋体" w:cs="Arial"/>
          <w:color w:val="auto"/>
          <w:spacing w:val="15"/>
          <w:kern w:val="0"/>
          <w:sz w:val="24"/>
          <w:szCs w:val="24"/>
        </w:rPr>
        <w:t>0</w:t>
      </w:r>
      <w:r>
        <w:rPr>
          <w:rFonts w:hint="eastAsia" w:ascii="宋体" w:hAnsi="宋体" w:cs="Arial"/>
          <w:color w:val="auto"/>
          <w:spacing w:val="15"/>
          <w:kern w:val="0"/>
          <w:sz w:val="24"/>
          <w:szCs w:val="24"/>
        </w:rPr>
        <w:t>。</w:t>
      </w:r>
      <w:r>
        <w:rPr>
          <w:rFonts w:hint="eastAsia"/>
          <w:color w:val="auto"/>
          <w:spacing w:val="15"/>
          <w:kern w:val="0"/>
          <w:sz w:val="24"/>
          <w:szCs w:val="24"/>
        </w:rPr>
        <w:t>采购人拒绝接收在规定的投标截止时间后递交的任何投标文件。</w:t>
      </w:r>
    </w:p>
    <w:p>
      <w:pPr>
        <w:spacing w:line="520" w:lineRule="exact"/>
        <w:ind w:firstLine="480" w:firstLineChars="200"/>
        <w:rPr>
          <w:rFonts w:hint="eastAsia" w:ascii="宋体"/>
          <w:color w:val="auto"/>
          <w:sz w:val="24"/>
          <w:szCs w:val="24"/>
        </w:rPr>
      </w:pPr>
      <w:r>
        <w:rPr>
          <w:rFonts w:hint="eastAsia" w:ascii="宋体" w:hAnsi="宋体"/>
          <w:color w:val="auto"/>
          <w:sz w:val="24"/>
          <w:szCs w:val="24"/>
        </w:rPr>
        <w:t>2.投标文件接收地点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w:t>
      </w:r>
      <w:bookmarkStart w:id="2" w:name="_GoBack"/>
      <w:bookmarkEnd w:id="2"/>
      <w:r>
        <w:rPr>
          <w:rFonts w:hint="eastAsia" w:ascii="Arial" w:hAnsi="Arial" w:cs="Arial"/>
          <w:color w:val="000000"/>
          <w:kern w:val="0"/>
          <w:sz w:val="24"/>
          <w:szCs w:val="24"/>
        </w:rPr>
        <w:t>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hint="eastAsia" w:ascii="宋体" w:hAnsi="宋体" w:cs="Arial"/>
          <w:color w:val="000000"/>
          <w:spacing w:val="15"/>
          <w:kern w:val="0"/>
          <w:sz w:val="24"/>
          <w:szCs w:val="24"/>
          <w:lang w:val="en-US" w:eastAsia="zh-CN"/>
        </w:rPr>
        <w:t>2019</w:t>
      </w:r>
      <w:r>
        <w:rPr>
          <w:rFonts w:hint="eastAsia" w:ascii="宋体" w:hAnsi="宋体" w:cs="Arial"/>
          <w:color w:val="000000"/>
          <w:spacing w:val="15"/>
          <w:kern w:val="0"/>
          <w:sz w:val="24"/>
          <w:szCs w:val="24"/>
        </w:rPr>
        <w:t>年</w:t>
      </w:r>
      <w:r>
        <w:rPr>
          <w:rFonts w:hint="eastAsia" w:ascii="宋体" w:hAnsi="宋体" w:cs="Arial"/>
          <w:color w:val="000000"/>
          <w:spacing w:val="15"/>
          <w:kern w:val="0"/>
          <w:sz w:val="24"/>
          <w:szCs w:val="24"/>
          <w:lang w:val="en-US" w:eastAsia="zh-CN"/>
        </w:rPr>
        <w:t>6</w:t>
      </w:r>
      <w:r>
        <w:rPr>
          <w:rFonts w:hint="eastAsia" w:ascii="宋体" w:hAnsi="宋体" w:cs="Arial"/>
          <w:color w:val="000000"/>
          <w:spacing w:val="15"/>
          <w:kern w:val="0"/>
          <w:sz w:val="24"/>
          <w:szCs w:val="24"/>
        </w:rPr>
        <w:t>月</w:t>
      </w:r>
      <w:r>
        <w:rPr>
          <w:rFonts w:hint="eastAsia" w:ascii="宋体" w:hAnsi="宋体" w:cs="Arial"/>
          <w:color w:val="000000"/>
          <w:spacing w:val="15"/>
          <w:kern w:val="0"/>
          <w:sz w:val="24"/>
          <w:szCs w:val="24"/>
          <w:lang w:val="en-US" w:eastAsia="zh-CN"/>
        </w:rPr>
        <w:t>11</w:t>
      </w:r>
      <w:r>
        <w:rPr>
          <w:rFonts w:hint="eastAsia" w:ascii="宋体" w:hAnsi="宋体" w:cs="Arial"/>
          <w:color w:val="000000"/>
          <w:spacing w:val="15"/>
          <w:kern w:val="0"/>
          <w:sz w:val="24"/>
          <w:szCs w:val="24"/>
        </w:rPr>
        <w:t>日下午</w:t>
      </w:r>
      <w:r>
        <w:rPr>
          <w:rFonts w:hint="eastAsia" w:ascii="宋体" w:hAnsi="宋体" w:cs="Arial"/>
          <w:color w:val="000000"/>
          <w:spacing w:val="15"/>
          <w:kern w:val="0"/>
          <w:sz w:val="24"/>
          <w:szCs w:val="24"/>
          <w:lang w:val="en-US" w:eastAsia="zh-CN"/>
        </w:rPr>
        <w:t>15:30</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ascii="Arial" w:hAnsi="Arial" w:cs="Arial"/>
          <w:color w:val="000000"/>
          <w:kern w:val="0"/>
          <w:sz w:val="24"/>
          <w:szCs w:val="24"/>
        </w:rPr>
        <w:t>1.</w:t>
      </w: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jc w:val="center"/>
        <w:rPr>
          <w:rFonts w:ascii="宋体"/>
          <w:color w:val="000000"/>
          <w:sz w:val="24"/>
        </w:rPr>
      </w:pPr>
      <w:r>
        <w:rPr>
          <w:rFonts w:hint="eastAsia" w:ascii="宋体" w:hAnsi="宋体"/>
          <w:color w:val="000000"/>
          <w:sz w:val="24"/>
        </w:rPr>
        <w:t>评分标准</w:t>
      </w:r>
    </w:p>
    <w:tbl>
      <w:tblPr>
        <w:tblStyle w:val="11"/>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jc w:val="center"/>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项</w:t>
            </w:r>
            <w:r>
              <w:rPr>
                <w:rFonts w:ascii="宋体" w:hAnsi="宋体" w:cs="宋体"/>
                <w:b w:val="0"/>
                <w:bCs/>
                <w:color w:val="auto"/>
                <w:kern w:val="0"/>
                <w:sz w:val="21"/>
                <w:szCs w:val="21"/>
                <w:highlight w:val="none"/>
              </w:rPr>
              <w:t xml:space="preserve"> </w:t>
            </w:r>
            <w:r>
              <w:rPr>
                <w:rFonts w:hint="eastAsia" w:ascii="宋体" w:hAnsi="宋体" w:cs="宋体"/>
                <w:b w:val="0"/>
                <w:bCs/>
                <w:color w:val="auto"/>
                <w:kern w:val="0"/>
                <w:sz w:val="21"/>
                <w:szCs w:val="21"/>
                <w:highlight w:val="none"/>
              </w:rPr>
              <w:t>目</w:t>
            </w:r>
          </w:p>
        </w:tc>
        <w:tc>
          <w:tcPr>
            <w:tcW w:w="684" w:type="dxa"/>
            <w:tcBorders>
              <w:top w:val="single" w:color="000000" w:sz="4" w:space="0"/>
            </w:tcBorders>
            <w:vAlign w:val="center"/>
          </w:tcPr>
          <w:p>
            <w:pPr>
              <w:snapToGrid w:val="0"/>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分数</w:t>
            </w:r>
          </w:p>
        </w:tc>
        <w:tc>
          <w:tcPr>
            <w:tcW w:w="5884" w:type="dxa"/>
            <w:tcBorders>
              <w:top w:val="single" w:color="000000" w:sz="4" w:space="0"/>
            </w:tcBorders>
            <w:vAlign w:val="center"/>
          </w:tcPr>
          <w:p>
            <w:pPr>
              <w:snapToGrid w:val="0"/>
              <w:jc w:val="center"/>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评分标准</w:t>
            </w:r>
          </w:p>
        </w:tc>
        <w:tc>
          <w:tcPr>
            <w:tcW w:w="1041" w:type="dxa"/>
            <w:tcBorders>
              <w:top w:val="single" w:color="000000" w:sz="4" w:space="0"/>
            </w:tcBorders>
            <w:vAlign w:val="center"/>
          </w:tcPr>
          <w:p>
            <w:pPr>
              <w:snapToGrid w:val="0"/>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投标报价</w:t>
            </w:r>
          </w:p>
        </w:tc>
        <w:tc>
          <w:tcPr>
            <w:tcW w:w="684" w:type="dxa"/>
            <w:vAlign w:val="center"/>
          </w:tcPr>
          <w:p>
            <w:pPr>
              <w:jc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4</w:t>
            </w:r>
            <w:r>
              <w:rPr>
                <w:rFonts w:hint="eastAsia" w:ascii="宋体" w:hAnsi="宋体" w:cs="宋体"/>
                <w:b w:val="0"/>
                <w:bCs/>
                <w:color w:val="auto"/>
                <w:kern w:val="0"/>
                <w:sz w:val="21"/>
                <w:szCs w:val="21"/>
                <w:highlight w:val="none"/>
                <w:lang w:val="en-US" w:eastAsia="zh-CN"/>
              </w:rPr>
              <w:t>5</w:t>
            </w:r>
          </w:p>
        </w:tc>
        <w:tc>
          <w:tcPr>
            <w:tcW w:w="5884" w:type="dxa"/>
            <w:vAlign w:val="center"/>
          </w:tcPr>
          <w:p>
            <w:pP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以满足招标要求且投标报价最低的有效报价为评标基准价，投标报价等于基准价得4</w:t>
            </w: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分，投标价格高于基准价的按下列公式计算：</w:t>
            </w:r>
          </w:p>
          <w:p>
            <w:pP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投标报价得分 =（评标基准价/投标报价）*4</w:t>
            </w: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w:t>
            </w:r>
          </w:p>
        </w:tc>
        <w:tc>
          <w:tcPr>
            <w:tcW w:w="1041" w:type="dxa"/>
          </w:tcPr>
          <w:p>
            <w:pPr>
              <w:rPr>
                <w:rFonts w:hint="eastAsia" w:ascii="宋体" w:hAnsi="宋体" w:eastAsia="宋体" w:cs="宋体"/>
                <w:b w:val="0"/>
                <w:bCs/>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技术指标</w:t>
            </w:r>
          </w:p>
        </w:tc>
        <w:tc>
          <w:tcPr>
            <w:tcW w:w="684" w:type="dxa"/>
            <w:vAlign w:val="center"/>
          </w:tcPr>
          <w:p>
            <w:pPr>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39</w:t>
            </w:r>
          </w:p>
        </w:tc>
        <w:tc>
          <w:tcPr>
            <w:tcW w:w="5884" w:type="dxa"/>
            <w:vAlign w:val="center"/>
          </w:tcPr>
          <w:p>
            <w:pPr>
              <w:pStyle w:val="26"/>
              <w:ind w:left="0" w:leftChars="0" w:firstLine="0" w:firstLineChars="0"/>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1.投标产品的技术参数完全满足招标文件第二章要求，可得3</w:t>
            </w:r>
            <w:r>
              <w:rPr>
                <w:rFonts w:hint="eastAsia" w:ascii="宋体" w:hAnsi="宋体" w:cs="宋体"/>
                <w:b w:val="0"/>
                <w:bCs/>
                <w:color w:val="auto"/>
                <w:kern w:val="0"/>
                <w:sz w:val="21"/>
                <w:szCs w:val="21"/>
                <w:highlight w:val="none"/>
                <w:lang w:val="en-US" w:eastAsia="zh-CN" w:bidi="ar-SA"/>
              </w:rPr>
              <w:t>4</w:t>
            </w:r>
            <w:r>
              <w:rPr>
                <w:rFonts w:hint="eastAsia" w:ascii="宋体" w:hAnsi="宋体" w:eastAsia="宋体" w:cs="宋体"/>
                <w:b w:val="0"/>
                <w:bCs/>
                <w:color w:val="auto"/>
                <w:kern w:val="0"/>
                <w:sz w:val="21"/>
                <w:szCs w:val="21"/>
                <w:highlight w:val="none"/>
                <w:lang w:val="en-US" w:eastAsia="zh-CN" w:bidi="ar-SA"/>
              </w:rPr>
              <w:t>分。</w:t>
            </w:r>
          </w:p>
          <w:p>
            <w:pPr>
              <w:pStyle w:val="26"/>
              <w:ind w:firstLine="0" w:firstLineChars="0"/>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2.以3</w:t>
            </w:r>
            <w:r>
              <w:rPr>
                <w:rFonts w:hint="eastAsia" w:ascii="宋体" w:hAnsi="宋体" w:cs="宋体"/>
                <w:b w:val="0"/>
                <w:bCs/>
                <w:color w:val="auto"/>
                <w:kern w:val="0"/>
                <w:sz w:val="21"/>
                <w:szCs w:val="21"/>
                <w:highlight w:val="none"/>
                <w:lang w:val="en-US" w:eastAsia="zh-CN" w:bidi="ar-SA"/>
              </w:rPr>
              <w:t>4</w:t>
            </w:r>
            <w:r>
              <w:rPr>
                <w:rFonts w:hint="eastAsia" w:ascii="宋体" w:hAnsi="宋体" w:eastAsia="宋体" w:cs="宋体"/>
                <w:b w:val="0"/>
                <w:bCs/>
                <w:color w:val="auto"/>
                <w:kern w:val="0"/>
                <w:sz w:val="21"/>
                <w:szCs w:val="21"/>
                <w:highlight w:val="none"/>
                <w:lang w:val="en-US" w:eastAsia="zh-CN" w:bidi="ar-SA"/>
              </w:rPr>
              <w:t>分为基数，技术参数为负偏离的：</w:t>
            </w:r>
            <w:r>
              <w:rPr>
                <w:rFonts w:hint="eastAsia" w:ascii="宋体" w:hAnsi="宋体" w:cs="宋体"/>
                <w:color w:val="000000"/>
                <w:kern w:val="0"/>
                <w:szCs w:val="21"/>
              </w:rPr>
              <w:t>加★项有一项不满足为无效标</w:t>
            </w:r>
            <w:r>
              <w:rPr>
                <w:rFonts w:hint="eastAsia" w:ascii="宋体" w:hAnsi="宋体" w:cs="宋体"/>
                <w:color w:val="000000"/>
                <w:kern w:val="0"/>
                <w:szCs w:val="21"/>
                <w:lang w:eastAsia="zh-CN"/>
              </w:rPr>
              <w:t>，</w:t>
            </w:r>
            <w:r>
              <w:rPr>
                <w:rFonts w:hint="eastAsia" w:ascii="宋体" w:hAnsi="宋体" w:eastAsia="宋体" w:cs="宋体"/>
                <w:b w:val="0"/>
                <w:bCs/>
                <w:color w:val="auto"/>
                <w:kern w:val="0"/>
                <w:sz w:val="21"/>
                <w:szCs w:val="21"/>
                <w:highlight w:val="none"/>
                <w:lang w:val="en-US" w:eastAsia="zh-CN" w:bidi="ar-SA"/>
              </w:rPr>
              <w:t>不加★项每一项负偏离扣1分</w:t>
            </w:r>
            <w:r>
              <w:rPr>
                <w:rFonts w:hint="eastAsia" w:ascii="宋体" w:hAnsi="宋体" w:cs="宋体"/>
                <w:b w:val="0"/>
                <w:bCs/>
                <w:color w:val="auto"/>
                <w:kern w:val="0"/>
                <w:sz w:val="21"/>
                <w:szCs w:val="21"/>
                <w:highlight w:val="none"/>
                <w:lang w:val="en-US" w:eastAsia="zh-CN" w:bidi="ar-SA"/>
              </w:rPr>
              <w:t>，</w:t>
            </w:r>
            <w:r>
              <w:rPr>
                <w:rFonts w:hint="eastAsia" w:ascii="宋体" w:hAnsi="宋体" w:eastAsia="宋体" w:cs="宋体"/>
                <w:b w:val="0"/>
                <w:bCs/>
                <w:color w:val="auto"/>
                <w:kern w:val="0"/>
                <w:sz w:val="21"/>
                <w:szCs w:val="21"/>
                <w:highlight w:val="none"/>
                <w:lang w:val="en-US" w:eastAsia="zh-CN" w:bidi="ar-SA"/>
              </w:rPr>
              <w:t>有3项及以上负偏离为无效标。</w:t>
            </w:r>
          </w:p>
          <w:p>
            <w:pPr>
              <w:pStyle w:val="26"/>
              <w:ind w:firstLine="0" w:firstLineChars="0"/>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SA"/>
              </w:rPr>
              <w:t>3.经2/3以上评委认可，技术参数为正偏离的，其中加★项为正偏离的，每一项加</w:t>
            </w:r>
            <w:r>
              <w:rPr>
                <w:rFonts w:hint="eastAsia" w:ascii="宋体" w:hAnsi="宋体" w:cs="宋体"/>
                <w:b w:val="0"/>
                <w:bCs/>
                <w:color w:val="auto"/>
                <w:kern w:val="0"/>
                <w:sz w:val="21"/>
                <w:szCs w:val="21"/>
                <w:highlight w:val="none"/>
                <w:lang w:val="en-US" w:eastAsia="zh-CN" w:bidi="ar-SA"/>
              </w:rPr>
              <w:t>1</w:t>
            </w:r>
            <w:r>
              <w:rPr>
                <w:rFonts w:hint="eastAsia" w:ascii="宋体" w:hAnsi="宋体" w:eastAsia="宋体" w:cs="宋体"/>
                <w:b w:val="0"/>
                <w:bCs/>
                <w:color w:val="auto"/>
                <w:kern w:val="0"/>
                <w:sz w:val="21"/>
                <w:szCs w:val="21"/>
                <w:highlight w:val="none"/>
                <w:lang w:val="en-US" w:eastAsia="zh-CN" w:bidi="ar-SA"/>
              </w:rPr>
              <w:t>分；未加★项为正偏离的，每一项加</w:t>
            </w:r>
            <w:r>
              <w:rPr>
                <w:rFonts w:hint="eastAsia" w:ascii="宋体" w:hAnsi="宋体" w:cs="宋体"/>
                <w:b w:val="0"/>
                <w:bCs/>
                <w:color w:val="auto"/>
                <w:kern w:val="0"/>
                <w:sz w:val="21"/>
                <w:szCs w:val="21"/>
                <w:highlight w:val="none"/>
                <w:lang w:val="en-US" w:eastAsia="zh-CN" w:bidi="ar-SA"/>
              </w:rPr>
              <w:t>0.5</w:t>
            </w:r>
            <w:r>
              <w:rPr>
                <w:rFonts w:hint="eastAsia" w:ascii="宋体" w:hAnsi="宋体" w:eastAsia="宋体" w:cs="宋体"/>
                <w:b w:val="0"/>
                <w:bCs/>
                <w:color w:val="auto"/>
                <w:kern w:val="0"/>
                <w:sz w:val="21"/>
                <w:szCs w:val="21"/>
                <w:highlight w:val="none"/>
                <w:lang w:val="en-US" w:eastAsia="zh-CN" w:bidi="ar-SA"/>
              </w:rPr>
              <w:t>分。正偏离最高不超过5分（须提供正偏离的证明材料，否则不加分）。</w:t>
            </w:r>
          </w:p>
        </w:tc>
        <w:tc>
          <w:tcPr>
            <w:tcW w:w="1041" w:type="dxa"/>
          </w:tcPr>
          <w:p>
            <w:pPr>
              <w:widowControl/>
              <w:rPr>
                <w:rFonts w:hint="eastAsia" w:ascii="宋体" w:hAnsi="宋体" w:eastAsia="宋体" w:cs="宋体"/>
                <w:b w:val="0"/>
                <w:bCs/>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 w:hRule="atLeast"/>
          <w:jc w:val="center"/>
        </w:trPr>
        <w:tc>
          <w:tcPr>
            <w:tcW w:w="1271" w:type="dxa"/>
            <w:vAlign w:val="center"/>
          </w:tcPr>
          <w:p>
            <w:pPr>
              <w:snapToGrid w:val="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产品质量信誉度</w:t>
            </w:r>
          </w:p>
        </w:tc>
        <w:tc>
          <w:tcPr>
            <w:tcW w:w="684" w:type="dxa"/>
            <w:vAlign w:val="center"/>
          </w:tcPr>
          <w:p>
            <w:pPr>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分</w:t>
            </w:r>
          </w:p>
        </w:tc>
        <w:tc>
          <w:tcPr>
            <w:tcW w:w="5884" w:type="dxa"/>
            <w:vAlign w:val="center"/>
          </w:tcPr>
          <w:p>
            <w:pPr>
              <w:pStyle w:val="26"/>
              <w:ind w:firstLine="0" w:firstLineChars="0"/>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 xml:space="preserve"> 所投品牌产品通过国家3C认证并提供证书复印件加盖原厂公章得1分，未提供不得分。</w:t>
            </w:r>
          </w:p>
          <w:p>
            <w:pPr>
              <w:pStyle w:val="26"/>
              <w:ind w:firstLine="0" w:firstLineChars="0"/>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所投品牌提供ISO4001证书并提供证书复印件加盖原厂公章得2分，未提供不得分。</w:t>
            </w:r>
          </w:p>
        </w:tc>
        <w:tc>
          <w:tcPr>
            <w:tcW w:w="1041" w:type="dxa"/>
          </w:tcPr>
          <w:p>
            <w:pPr>
              <w:pStyle w:val="26"/>
              <w:ind w:firstLine="0" w:firstLineChars="0"/>
              <w:jc w:val="left"/>
              <w:rPr>
                <w:rFonts w:hint="eastAsia" w:ascii="宋体" w:hAnsi="宋体" w:eastAsia="宋体" w:cs="宋体"/>
                <w:b w:val="0"/>
                <w:bCs/>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08" w:hRule="exact"/>
          <w:jc w:val="center"/>
        </w:trPr>
        <w:tc>
          <w:tcPr>
            <w:tcW w:w="1271" w:type="dxa"/>
            <w:vAlign w:val="center"/>
          </w:tcPr>
          <w:p>
            <w:pPr>
              <w:snapToGrid w:val="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售后服务</w:t>
            </w:r>
          </w:p>
        </w:tc>
        <w:tc>
          <w:tcPr>
            <w:tcW w:w="684" w:type="dxa"/>
            <w:vAlign w:val="center"/>
          </w:tcPr>
          <w:p>
            <w:pPr>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8分</w:t>
            </w:r>
          </w:p>
        </w:tc>
        <w:tc>
          <w:tcPr>
            <w:tcW w:w="5884" w:type="dxa"/>
            <w:vAlign w:val="center"/>
          </w:tcPr>
          <w:p>
            <w:pPr>
              <w:pStyle w:val="26"/>
              <w:numPr>
                <w:ilvl w:val="0"/>
                <w:numId w:val="0"/>
              </w:numPr>
              <w:jc w:val="left"/>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原厂保修期≥1年，</w:t>
            </w:r>
            <w:r>
              <w:rPr>
                <w:rFonts w:hint="eastAsia" w:ascii="宋体" w:hAnsi="宋体" w:cs="宋体"/>
                <w:b w:val="0"/>
                <w:bCs/>
                <w:color w:val="auto"/>
                <w:kern w:val="0"/>
                <w:sz w:val="21"/>
                <w:szCs w:val="21"/>
                <w:highlight w:val="none"/>
                <w:lang w:val="en-US" w:eastAsia="zh-CN"/>
              </w:rPr>
              <w:t>每</w:t>
            </w:r>
            <w:r>
              <w:rPr>
                <w:rFonts w:hint="eastAsia" w:ascii="宋体" w:hAnsi="宋体" w:eastAsia="宋体" w:cs="宋体"/>
                <w:b w:val="0"/>
                <w:bCs/>
                <w:color w:val="auto"/>
                <w:kern w:val="0"/>
                <w:sz w:val="21"/>
                <w:szCs w:val="21"/>
                <w:highlight w:val="none"/>
              </w:rPr>
              <w:t>超过1年得1分，最高得3分。</w:t>
            </w:r>
          </w:p>
          <w:p>
            <w:pPr>
              <w:pStyle w:val="26"/>
              <w:numPr>
                <w:ilvl w:val="0"/>
                <w:numId w:val="0"/>
              </w:numPr>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r>
              <w:rPr>
                <w:rFonts w:hint="eastAsia" w:ascii="宋体" w:hAnsi="宋体"/>
                <w:bCs/>
                <w:szCs w:val="21"/>
              </w:rPr>
              <w:t>根据</w:t>
            </w:r>
            <w:r>
              <w:rPr>
                <w:rFonts w:hint="eastAsia" w:ascii="宋体" w:hAnsi="宋体"/>
                <w:color w:val="000000"/>
                <w:szCs w:val="21"/>
              </w:rPr>
              <w:t>投标人质保期内的售后服务承诺、</w:t>
            </w:r>
            <w:r>
              <w:rPr>
                <w:rFonts w:hint="eastAsia" w:ascii="宋体" w:hAnsi="宋体"/>
                <w:bCs/>
                <w:szCs w:val="21"/>
              </w:rPr>
              <w:t>培训计划、</w:t>
            </w:r>
            <w:r>
              <w:rPr>
                <w:rFonts w:hint="eastAsia" w:ascii="宋体" w:hAnsi="宋体"/>
                <w:color w:val="000000"/>
                <w:szCs w:val="21"/>
              </w:rPr>
              <w:t>质保期满后的售后服务方案及服务价格</w:t>
            </w:r>
            <w:r>
              <w:rPr>
                <w:rFonts w:hint="eastAsia" w:ascii="宋体" w:hAnsi="宋体"/>
                <w:color w:val="000000"/>
                <w:szCs w:val="21"/>
                <w:lang w:eastAsia="zh-CN"/>
              </w:rPr>
              <w:t>、</w:t>
            </w:r>
            <w:r>
              <w:rPr>
                <w:rFonts w:hint="eastAsia" w:ascii="宋体" w:hAnsi="宋体" w:eastAsia="宋体" w:cs="宋体"/>
                <w:b w:val="0"/>
                <w:bCs/>
                <w:color w:val="auto"/>
                <w:kern w:val="0"/>
                <w:sz w:val="21"/>
                <w:szCs w:val="21"/>
                <w:highlight w:val="none"/>
              </w:rPr>
              <w:t>响应时间、</w:t>
            </w:r>
            <w:r>
              <w:rPr>
                <w:rFonts w:hint="eastAsia" w:ascii="宋体" w:hAnsi="宋体" w:cs="宋体"/>
                <w:b w:val="0"/>
                <w:bCs/>
                <w:color w:val="auto"/>
                <w:kern w:val="0"/>
                <w:sz w:val="21"/>
                <w:szCs w:val="21"/>
                <w:highlight w:val="none"/>
                <w:lang w:val="en-US" w:eastAsia="zh-CN"/>
              </w:rPr>
              <w:t>提供</w:t>
            </w:r>
            <w:r>
              <w:rPr>
                <w:rFonts w:hint="eastAsia" w:ascii="宋体" w:hAnsi="宋体" w:eastAsia="宋体" w:cs="宋体"/>
                <w:b w:val="0"/>
                <w:bCs/>
                <w:color w:val="auto"/>
                <w:kern w:val="0"/>
                <w:sz w:val="21"/>
                <w:szCs w:val="21"/>
                <w:highlight w:val="none"/>
              </w:rPr>
              <w:t>备用机</w:t>
            </w:r>
            <w:r>
              <w:rPr>
                <w:rFonts w:hint="eastAsia" w:ascii="宋体" w:hAnsi="宋体"/>
                <w:color w:val="000000"/>
                <w:szCs w:val="21"/>
              </w:rPr>
              <w:t>等方面进行综合评价</w:t>
            </w:r>
            <w:r>
              <w:rPr>
                <w:rFonts w:hint="eastAsia" w:ascii="宋体" w:hAnsi="宋体"/>
                <w:bCs/>
                <w:szCs w:val="21"/>
              </w:rPr>
              <w:t>，</w:t>
            </w:r>
            <w:r>
              <w:rPr>
                <w:rFonts w:hint="eastAsia" w:ascii="宋体" w:hAnsi="宋体" w:cs="宋体"/>
                <w:color w:val="000000"/>
                <w:kern w:val="0"/>
                <w:szCs w:val="21"/>
              </w:rPr>
              <w:t>优秀得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分，良好得</w:t>
            </w:r>
            <w:r>
              <w:rPr>
                <w:rFonts w:ascii="宋体" w:hAnsi="宋体" w:cs="宋体"/>
                <w:color w:val="000000"/>
                <w:kern w:val="0"/>
                <w:szCs w:val="21"/>
              </w:rPr>
              <w:t>2</w:t>
            </w:r>
            <w:r>
              <w:rPr>
                <w:rFonts w:hint="eastAsia" w:ascii="宋体" w:hAnsi="宋体" w:cs="宋体"/>
                <w:color w:val="000000"/>
                <w:kern w:val="0"/>
                <w:szCs w:val="21"/>
              </w:rPr>
              <w:t>分</w:t>
            </w:r>
            <w:r>
              <w:rPr>
                <w:rFonts w:hint="eastAsia" w:ascii="宋体" w:hAnsi="宋体" w:cs="宋体"/>
                <w:color w:val="000000"/>
                <w:kern w:val="0"/>
                <w:szCs w:val="21"/>
                <w:lang w:val="en-US" w:eastAsia="zh-CN"/>
              </w:rPr>
              <w:t>左右</w:t>
            </w:r>
            <w:r>
              <w:rPr>
                <w:rFonts w:hint="eastAsia" w:ascii="宋体" w:hAnsi="宋体" w:cs="宋体"/>
                <w:color w:val="000000"/>
                <w:kern w:val="0"/>
                <w:szCs w:val="21"/>
              </w:rPr>
              <w:t>，一般得</w:t>
            </w:r>
            <w:r>
              <w:rPr>
                <w:rFonts w:ascii="宋体" w:hAnsi="宋体" w:cs="宋体"/>
                <w:color w:val="000000"/>
                <w:kern w:val="0"/>
                <w:szCs w:val="21"/>
              </w:rPr>
              <w:t>1</w:t>
            </w:r>
            <w:r>
              <w:rPr>
                <w:rFonts w:hint="eastAsia" w:ascii="宋体" w:hAnsi="宋体" w:cs="宋体"/>
                <w:color w:val="000000"/>
                <w:kern w:val="0"/>
                <w:szCs w:val="21"/>
              </w:rPr>
              <w:t>分</w:t>
            </w:r>
            <w:r>
              <w:rPr>
                <w:rFonts w:hint="eastAsia" w:ascii="宋体" w:hAnsi="宋体" w:cs="宋体"/>
                <w:color w:val="000000"/>
                <w:kern w:val="0"/>
                <w:szCs w:val="21"/>
                <w:lang w:val="en-US" w:eastAsia="zh-CN"/>
              </w:rPr>
              <w:t>左右</w:t>
            </w:r>
            <w:r>
              <w:rPr>
                <w:rFonts w:hint="eastAsia" w:ascii="宋体" w:hAnsi="宋体" w:cs="宋体"/>
                <w:color w:val="000000"/>
                <w:kern w:val="0"/>
                <w:szCs w:val="21"/>
              </w:rPr>
              <w:t>，差不得分。</w:t>
            </w:r>
          </w:p>
          <w:p>
            <w:pPr>
              <w:pStyle w:val="26"/>
              <w:ind w:firstLine="0" w:firstLineChars="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w:t>
            </w:r>
            <w:r>
              <w:rPr>
                <w:rFonts w:hint="eastAsia" w:ascii="宋体" w:hAnsi="宋体" w:cs="宋体"/>
                <w:color w:val="000000"/>
                <w:kern w:val="0"/>
                <w:szCs w:val="21"/>
              </w:rPr>
              <w:t>投标人在淮安地区</w:t>
            </w:r>
            <w:r>
              <w:rPr>
                <w:rFonts w:hint="eastAsia" w:ascii="宋体" w:hAnsi="宋体" w:eastAsia="宋体" w:cs="宋体"/>
                <w:b w:val="0"/>
                <w:bCs/>
                <w:color w:val="auto"/>
                <w:kern w:val="0"/>
                <w:sz w:val="21"/>
                <w:szCs w:val="21"/>
                <w:highlight w:val="none"/>
              </w:rPr>
              <w:t>有售后服务点</w:t>
            </w:r>
            <w:r>
              <w:rPr>
                <w:rFonts w:hint="eastAsia" w:ascii="宋体" w:hAnsi="宋体" w:cs="宋体"/>
                <w:color w:val="000000"/>
                <w:kern w:val="0"/>
                <w:szCs w:val="21"/>
              </w:rPr>
              <w:t>的得</w:t>
            </w:r>
            <w:r>
              <w:rPr>
                <w:rFonts w:ascii="宋体" w:hAnsi="宋体" w:cs="宋体"/>
                <w:color w:val="000000"/>
                <w:kern w:val="0"/>
                <w:szCs w:val="21"/>
              </w:rPr>
              <w:t>2</w:t>
            </w:r>
            <w:r>
              <w:rPr>
                <w:rFonts w:hint="eastAsia" w:ascii="宋体" w:hAnsi="宋体" w:cs="宋体"/>
                <w:color w:val="000000"/>
                <w:kern w:val="0"/>
                <w:szCs w:val="21"/>
              </w:rPr>
              <w:t>分，</w:t>
            </w:r>
            <w:r>
              <w:rPr>
                <w:rFonts w:hint="eastAsia" w:ascii="宋体" w:hAnsi="宋体" w:cs="宋体"/>
                <w:color w:val="000000"/>
                <w:kern w:val="0"/>
                <w:szCs w:val="21"/>
                <w:lang w:val="en-US" w:eastAsia="zh-CN"/>
              </w:rPr>
              <w:t>在</w:t>
            </w:r>
            <w:r>
              <w:rPr>
                <w:rFonts w:hint="eastAsia" w:ascii="宋体" w:hAnsi="宋体" w:cs="宋体"/>
                <w:color w:val="000000"/>
                <w:kern w:val="0"/>
                <w:szCs w:val="21"/>
              </w:rPr>
              <w:t>江苏省内地区</w:t>
            </w:r>
            <w:r>
              <w:rPr>
                <w:rFonts w:hint="eastAsia" w:ascii="宋体" w:hAnsi="宋体" w:eastAsia="宋体" w:cs="宋体"/>
                <w:b w:val="0"/>
                <w:bCs/>
                <w:color w:val="auto"/>
                <w:kern w:val="0"/>
                <w:sz w:val="21"/>
                <w:szCs w:val="21"/>
                <w:highlight w:val="none"/>
              </w:rPr>
              <w:t>有售后服务点</w:t>
            </w:r>
            <w:r>
              <w:rPr>
                <w:rFonts w:hint="eastAsia" w:ascii="宋体" w:hAnsi="宋体" w:cs="宋体"/>
                <w:color w:val="000000"/>
                <w:kern w:val="0"/>
                <w:szCs w:val="21"/>
              </w:rPr>
              <w:t>的得</w:t>
            </w:r>
            <w:r>
              <w:rPr>
                <w:rFonts w:ascii="宋体" w:hAnsi="宋体" w:cs="宋体"/>
                <w:color w:val="000000"/>
                <w:kern w:val="0"/>
                <w:szCs w:val="21"/>
              </w:rPr>
              <w:t>1</w:t>
            </w:r>
            <w:r>
              <w:rPr>
                <w:rFonts w:hint="eastAsia" w:ascii="宋体" w:hAnsi="宋体" w:cs="宋体"/>
                <w:color w:val="000000"/>
                <w:kern w:val="0"/>
                <w:szCs w:val="21"/>
              </w:rPr>
              <w:t>分，没有不得分。</w:t>
            </w:r>
          </w:p>
        </w:tc>
        <w:tc>
          <w:tcPr>
            <w:tcW w:w="1041" w:type="dxa"/>
          </w:tcPr>
          <w:p>
            <w:pPr>
              <w:widowControl/>
              <w:rPr>
                <w:rFonts w:hint="eastAsia" w:ascii="宋体" w:hAnsi="宋体" w:eastAsia="宋体" w:cs="宋体"/>
                <w:b w:val="0"/>
                <w:bCs/>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75" w:hRule="exact"/>
          <w:jc w:val="center"/>
        </w:trPr>
        <w:tc>
          <w:tcPr>
            <w:tcW w:w="1271" w:type="dxa"/>
            <w:vAlign w:val="center"/>
          </w:tcPr>
          <w:p>
            <w:pPr>
              <w:snapToGrid w:val="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业绩</w:t>
            </w:r>
          </w:p>
        </w:tc>
        <w:tc>
          <w:tcPr>
            <w:tcW w:w="684" w:type="dxa"/>
            <w:vAlign w:val="center"/>
          </w:tcPr>
          <w:p>
            <w:pPr>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5分</w:t>
            </w:r>
          </w:p>
        </w:tc>
        <w:tc>
          <w:tcPr>
            <w:tcW w:w="5884" w:type="dxa"/>
            <w:vAlign w:val="center"/>
          </w:tcPr>
          <w:p>
            <w:pPr>
              <w:widowControl/>
              <w:rPr>
                <w:rFonts w:hint="eastAsia" w:ascii="宋体" w:hAnsi="宋体" w:eastAsia="宋体" w:cs="宋体"/>
                <w:b w:val="0"/>
                <w:bCs/>
                <w:color w:val="auto"/>
                <w:kern w:val="0"/>
                <w:sz w:val="21"/>
                <w:szCs w:val="21"/>
                <w:highlight w:val="none"/>
              </w:rPr>
            </w:pPr>
            <w:r>
              <w:rPr>
                <w:rFonts w:hint="eastAsia" w:ascii="宋体" w:hAnsi="宋体" w:cs="宋体"/>
                <w:kern w:val="0"/>
              </w:rPr>
              <w:t>根据</w:t>
            </w:r>
            <w:r>
              <w:rPr>
                <w:rFonts w:hint="eastAsia" w:ascii="宋体" w:hAnsi="宋体" w:cs="宋体"/>
                <w:b w:val="0"/>
                <w:bCs/>
                <w:color w:val="auto"/>
                <w:kern w:val="0"/>
                <w:sz w:val="21"/>
                <w:szCs w:val="21"/>
                <w:highlight w:val="none"/>
                <w:lang w:val="en-US" w:eastAsia="zh-CN"/>
              </w:rPr>
              <w:t>生产商</w:t>
            </w:r>
            <w:r>
              <w:rPr>
                <w:rFonts w:ascii="宋体" w:hAnsi="宋体" w:cs="宋体"/>
                <w:kern w:val="0"/>
              </w:rPr>
              <w:t>2016</w:t>
            </w:r>
            <w:r>
              <w:rPr>
                <w:rFonts w:hint="eastAsia" w:ascii="宋体" w:hAnsi="宋体" w:cs="宋体"/>
                <w:kern w:val="0"/>
              </w:rPr>
              <w:t>年</w:t>
            </w:r>
            <w:r>
              <w:rPr>
                <w:rFonts w:ascii="宋体" w:hAnsi="宋体" w:cs="宋体"/>
                <w:kern w:val="0"/>
              </w:rPr>
              <w:t>1</w:t>
            </w:r>
            <w:r>
              <w:rPr>
                <w:rFonts w:hint="eastAsia" w:ascii="宋体" w:hAnsi="宋体" w:cs="宋体"/>
                <w:kern w:val="0"/>
              </w:rPr>
              <w:t>月以来签订实施的与本项目直接相关的</w:t>
            </w:r>
            <w:r>
              <w:rPr>
                <w:rFonts w:hint="eastAsia" w:ascii="宋体" w:hAnsi="宋体" w:eastAsia="宋体" w:cs="宋体"/>
                <w:b w:val="0"/>
                <w:bCs/>
                <w:color w:val="auto"/>
                <w:kern w:val="0"/>
                <w:sz w:val="21"/>
                <w:szCs w:val="21"/>
                <w:highlight w:val="none"/>
              </w:rPr>
              <w:t>、合同金额30万元以上的</w:t>
            </w:r>
            <w:r>
              <w:rPr>
                <w:rFonts w:hint="eastAsia" w:ascii="宋体" w:hAnsi="宋体" w:cs="宋体"/>
                <w:kern w:val="0"/>
              </w:rPr>
              <w:t>相关业绩</w:t>
            </w:r>
            <w:r>
              <w:rPr>
                <w:rFonts w:hint="eastAsia" w:ascii="宋体" w:hAnsi="宋体" w:eastAsia="宋体" w:cs="宋体"/>
                <w:b w:val="0"/>
                <w:bCs/>
                <w:color w:val="auto"/>
                <w:kern w:val="0"/>
                <w:sz w:val="21"/>
                <w:szCs w:val="21"/>
                <w:highlight w:val="none"/>
              </w:rPr>
              <w:t>打分，有1项，加1分，最多加5分。</w:t>
            </w:r>
            <w:r>
              <w:rPr>
                <w:rFonts w:hint="eastAsia" w:ascii="宋体" w:hAnsi="宋体" w:cs="宋体"/>
                <w:color w:val="000000"/>
                <w:kern w:val="0"/>
                <w:szCs w:val="21"/>
              </w:rPr>
              <w:t>（须提供合同复印件加盖投标人公章，不提供不得分）</w:t>
            </w:r>
          </w:p>
        </w:tc>
        <w:tc>
          <w:tcPr>
            <w:tcW w:w="1041" w:type="dxa"/>
          </w:tcPr>
          <w:p>
            <w:pPr>
              <w:widowControl/>
              <w:rPr>
                <w:rFonts w:hint="eastAsia" w:ascii="宋体" w:hAnsi="宋体" w:eastAsia="宋体" w:cs="宋体"/>
                <w:b w:val="0"/>
                <w:bCs/>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jc w:val="center"/>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总分</w:t>
            </w:r>
          </w:p>
        </w:tc>
        <w:tc>
          <w:tcPr>
            <w:tcW w:w="684" w:type="dxa"/>
            <w:tcBorders>
              <w:bottom w:val="single" w:color="000000" w:sz="4" w:space="0"/>
            </w:tcBorders>
            <w:vAlign w:val="center"/>
          </w:tcPr>
          <w:p>
            <w:pPr>
              <w:jc w:val="center"/>
              <w:rPr>
                <w:rFonts w:ascii="宋体" w:hAnsi="宋体" w:cs="宋体"/>
                <w:b w:val="0"/>
                <w:bCs/>
                <w:color w:val="auto"/>
                <w:kern w:val="0"/>
                <w:sz w:val="21"/>
                <w:szCs w:val="21"/>
                <w:highlight w:val="none"/>
              </w:rPr>
            </w:pPr>
            <w:r>
              <w:rPr>
                <w:rFonts w:ascii="宋体" w:hAnsi="宋体" w:cs="宋体"/>
                <w:b w:val="0"/>
                <w:bCs/>
                <w:color w:val="auto"/>
                <w:kern w:val="0"/>
                <w:sz w:val="21"/>
                <w:szCs w:val="21"/>
                <w:highlight w:val="none"/>
              </w:rPr>
              <w:t>100</w:t>
            </w:r>
          </w:p>
        </w:tc>
        <w:tc>
          <w:tcPr>
            <w:tcW w:w="5884" w:type="dxa"/>
            <w:tcBorders>
              <w:bottom w:val="single" w:color="000000" w:sz="4" w:space="0"/>
            </w:tcBorders>
            <w:vAlign w:val="center"/>
          </w:tcPr>
          <w:p>
            <w:pPr>
              <w:widowControl/>
              <w:rPr>
                <w:rFonts w:ascii="宋体" w:hAnsi="宋体" w:cs="宋体"/>
                <w:b w:val="0"/>
                <w:bCs/>
                <w:color w:val="auto"/>
                <w:kern w:val="0"/>
                <w:sz w:val="21"/>
                <w:szCs w:val="21"/>
                <w:highlight w:val="none"/>
              </w:rPr>
            </w:pPr>
          </w:p>
        </w:tc>
        <w:tc>
          <w:tcPr>
            <w:tcW w:w="1041" w:type="dxa"/>
            <w:tcBorders>
              <w:bottom w:val="single" w:color="000000" w:sz="4" w:space="0"/>
            </w:tcBorders>
          </w:tcPr>
          <w:p>
            <w:pPr>
              <w:widowControl/>
              <w:rPr>
                <w:rFonts w:ascii="宋体" w:hAnsi="宋体" w:cs="宋体"/>
                <w:b w:val="0"/>
                <w:bCs/>
                <w:color w:val="auto"/>
                <w:kern w:val="0"/>
                <w:sz w:val="21"/>
                <w:szCs w:val="21"/>
                <w:highlight w:val="none"/>
              </w:rPr>
            </w:pPr>
          </w:p>
        </w:tc>
      </w:tr>
    </w:tbl>
    <w:p>
      <w:pPr>
        <w:spacing w:line="440" w:lineRule="exact"/>
        <w:ind w:firstLine="480" w:firstLineChars="200"/>
        <w:rPr>
          <w:color w:val="000000"/>
          <w:sz w:val="24"/>
          <w:szCs w:val="24"/>
        </w:rPr>
      </w:pP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家，采购人可以宣布项目流标或可采用竞争性谈判等方式确定供货商。</w:t>
      </w: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）经</w:t>
      </w:r>
      <w:r>
        <w:rPr>
          <w:rFonts w:ascii="宋体" w:hAnsi="宋体" w:cs="宋体"/>
          <w:color w:val="000000"/>
          <w:kern w:val="0"/>
          <w:sz w:val="24"/>
        </w:rPr>
        <w:t>2/3</w:t>
      </w:r>
      <w:r>
        <w:rPr>
          <w:rFonts w:hint="eastAsia" w:ascii="宋体" w:hAnsi="宋体" w:cs="宋体"/>
          <w:color w:val="000000"/>
          <w:kern w:val="0"/>
          <w:sz w:val="24"/>
        </w:rPr>
        <w:t>以上评委认定投标品牌档次低于采购人推荐品牌档次的；</w:t>
      </w:r>
    </w:p>
    <w:p>
      <w:pPr>
        <w:widowControl/>
        <w:spacing w:line="440" w:lineRule="exact"/>
        <w:ind w:firstLine="561"/>
        <w:jc w:val="left"/>
        <w:rPr>
          <w:rFonts w:hint="eastAsia" w:ascii="宋体" w:eastAsia="宋体" w:cs="宋体"/>
          <w:color w:val="000000"/>
          <w:sz w:val="24"/>
          <w:lang w:eastAsia="zh-CN"/>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）加</w:t>
      </w:r>
      <w:r>
        <w:rPr>
          <w:rFonts w:hint="eastAsia" w:ascii="宋体" w:hAnsi="宋体" w:cs="宋体"/>
          <w:color w:val="000000"/>
          <w:sz w:val="24"/>
        </w:rPr>
        <w:t>“★”的技术指标为负偏离的或有</w:t>
      </w:r>
      <w:r>
        <w:rPr>
          <w:rFonts w:hint="eastAsia" w:ascii="宋体" w:hAnsi="宋体" w:cs="宋体"/>
          <w:color w:val="000000"/>
          <w:sz w:val="24"/>
          <w:lang w:val="en-US" w:eastAsia="zh-CN"/>
        </w:rPr>
        <w:t>3</w:t>
      </w:r>
      <w:r>
        <w:rPr>
          <w:rFonts w:hint="eastAsia" w:ascii="宋体" w:hAnsi="宋体" w:cs="宋体"/>
          <w:color w:val="000000"/>
          <w:sz w:val="24"/>
        </w:rPr>
        <w:t>项未加“★”的技术指标为负偏离的</w:t>
      </w:r>
      <w:r>
        <w:rPr>
          <w:rFonts w:hint="eastAsia" w:ascii="宋体" w:hAnsi="宋体" w:cs="宋体"/>
          <w:color w:val="000000"/>
          <w:sz w:val="24"/>
          <w:lang w:eastAsia="zh-CN"/>
        </w:rPr>
        <w:t>。</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为保证合同的顺利执行，中标供应商必须在领取中标通知书之前，向采购人提交金额为中标总价</w:t>
      </w:r>
      <w:r>
        <w:rPr>
          <w:rFonts w:hint="eastAsia" w:ascii="宋体" w:hAnsi="宋体"/>
          <w:sz w:val="24"/>
          <w:szCs w:val="24"/>
          <w:lang w:val="en-US" w:eastAsia="zh-CN"/>
        </w:rPr>
        <w:t>1.3万元</w:t>
      </w:r>
      <w:r>
        <w:rPr>
          <w:rFonts w:hint="eastAsia" w:ascii="宋体" w:hAnsi="宋体"/>
          <w:sz w:val="24"/>
          <w:szCs w:val="24"/>
        </w:rPr>
        <w:t>的履约保证金。已交纳的投标保证金自动转为合同履约保证金，并补齐不足部分。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w:t>
      </w:r>
      <w:r>
        <w:rPr>
          <w:rFonts w:hint="eastAsia"/>
          <w:color w:val="000000"/>
          <w:sz w:val="24"/>
          <w:lang w:val="en-US" w:eastAsia="zh-CN"/>
        </w:rPr>
        <w:t>吴老师</w:t>
      </w:r>
      <w:r>
        <w:rPr>
          <w:rFonts w:hint="eastAsia"/>
          <w:color w:val="000000"/>
          <w:sz w:val="24"/>
        </w:rPr>
        <w:t>，联系电话：</w:t>
      </w:r>
      <w:r>
        <w:rPr>
          <w:color w:val="000000"/>
          <w:sz w:val="24"/>
        </w:rPr>
        <w:t>0517-835</w:t>
      </w:r>
      <w:r>
        <w:rPr>
          <w:rFonts w:hint="eastAsia"/>
          <w:color w:val="000000"/>
          <w:sz w:val="24"/>
          <w:lang w:val="en-US" w:eastAsia="zh-CN"/>
        </w:rPr>
        <w:t>91133</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rFonts w:hint="eastAsia"/>
          <w:color w:val="000000"/>
          <w:spacing w:val="15"/>
          <w:kern w:val="0"/>
          <w:sz w:val="24"/>
          <w:lang w:val="en-US" w:eastAsia="zh-CN"/>
        </w:rPr>
        <w:t>2019</w:t>
      </w:r>
      <w:r>
        <w:rPr>
          <w:rFonts w:hint="eastAsia"/>
          <w:color w:val="000000"/>
          <w:spacing w:val="15"/>
          <w:kern w:val="0"/>
          <w:sz w:val="24"/>
        </w:rPr>
        <w:t>年</w:t>
      </w:r>
      <w:r>
        <w:rPr>
          <w:rFonts w:hint="eastAsia"/>
          <w:color w:val="000000"/>
          <w:spacing w:val="15"/>
          <w:kern w:val="0"/>
          <w:sz w:val="24"/>
          <w:lang w:val="en-US" w:eastAsia="zh-CN"/>
        </w:rPr>
        <w:t>5</w:t>
      </w:r>
      <w:r>
        <w:rPr>
          <w:rFonts w:hint="eastAsia"/>
          <w:color w:val="000000"/>
          <w:spacing w:val="15"/>
          <w:kern w:val="0"/>
          <w:sz w:val="24"/>
        </w:rPr>
        <w:t>月</w:t>
      </w:r>
      <w:r>
        <w:rPr>
          <w:rFonts w:hint="eastAsia"/>
          <w:color w:val="000000"/>
          <w:spacing w:val="15"/>
          <w:kern w:val="0"/>
          <w:sz w:val="24"/>
          <w:lang w:val="en-US" w:eastAsia="zh-CN"/>
        </w:rPr>
        <w:t>21</w:t>
      </w:r>
      <w:r>
        <w:rPr>
          <w:rFonts w:hint="eastAsia"/>
          <w:color w:val="000000"/>
          <w:spacing w:val="15"/>
          <w:kern w:val="0"/>
          <w:sz w:val="24"/>
        </w:rPr>
        <w:t>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r>
        <w:rPr>
          <w:rFonts w:hint="eastAsia"/>
          <w:color w:val="000000"/>
          <w:sz w:val="24"/>
          <w:szCs w:val="24"/>
        </w:rPr>
        <w:t>一、采购清单</w:t>
      </w:r>
    </w:p>
    <w:tbl>
      <w:tblPr>
        <w:tblStyle w:val="11"/>
        <w:tblW w:w="8484" w:type="dxa"/>
        <w:tblInd w:w="0" w:type="dxa"/>
        <w:tblLayout w:type="fixed"/>
        <w:tblCellMar>
          <w:top w:w="0" w:type="dxa"/>
          <w:left w:w="108" w:type="dxa"/>
          <w:bottom w:w="0" w:type="dxa"/>
          <w:right w:w="108" w:type="dxa"/>
        </w:tblCellMar>
      </w:tblPr>
      <w:tblGrid>
        <w:gridCol w:w="1084"/>
        <w:gridCol w:w="3055"/>
        <w:gridCol w:w="1080"/>
        <w:gridCol w:w="3265"/>
      </w:tblGrid>
      <w:tr>
        <w:tblPrEx>
          <w:tblLayout w:type="fixed"/>
          <w:tblCellMar>
            <w:top w:w="0" w:type="dxa"/>
            <w:left w:w="108" w:type="dxa"/>
            <w:bottom w:w="0" w:type="dxa"/>
            <w:right w:w="108" w:type="dxa"/>
          </w:tblCellMar>
        </w:tblPrEx>
        <w:trPr>
          <w:trHeight w:val="285" w:hRule="atLeast"/>
        </w:trPr>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设备名称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c>
          <w:tcPr>
            <w:tcW w:w="32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推荐品牌</w:t>
            </w:r>
          </w:p>
        </w:tc>
      </w:tr>
      <w:tr>
        <w:tblPrEx>
          <w:tblLayout w:type="fixed"/>
          <w:tblCellMar>
            <w:top w:w="0" w:type="dxa"/>
            <w:left w:w="108" w:type="dxa"/>
            <w:bottom w:w="0" w:type="dxa"/>
            <w:right w:w="108" w:type="dxa"/>
          </w:tblCellMar>
        </w:tblPrEx>
        <w:trPr>
          <w:trHeight w:val="606" w:hRule="atLeast"/>
        </w:trPr>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1</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pPr>
            <w:r>
              <w:rPr>
                <w:rFonts w:hint="eastAsia" w:asciiTheme="minorEastAsia" w:hAnsiTheme="minorEastAsia" w:eastAsiaTheme="minorEastAsia" w:cstheme="minorEastAsia"/>
              </w:rPr>
              <w:t>试卷管控输出系统（</w:t>
            </w:r>
            <w:r>
              <w:rPr>
                <w:rFonts w:hint="eastAsia" w:asciiTheme="minorEastAsia" w:hAnsiTheme="minorEastAsia" w:eastAsiaTheme="minorEastAsia" w:cstheme="minorEastAsia"/>
                <w:lang w:val="en-US" w:eastAsia="zh-CN"/>
              </w:rPr>
              <w:t>含</w:t>
            </w:r>
            <w:r>
              <w:rPr>
                <w:rFonts w:hint="eastAsia" w:asciiTheme="minorEastAsia" w:hAnsiTheme="minorEastAsia" w:eastAsiaTheme="minorEastAsia" w:cstheme="minorEastAsia"/>
                <w:color w:val="000000"/>
                <w:kern w:val="0"/>
                <w:sz w:val="22"/>
              </w:rPr>
              <w:t>印刷输出主机</w:t>
            </w:r>
            <w:r>
              <w:rPr>
                <w:rFonts w:hint="eastAsia" w:asciiTheme="minorEastAsia" w:hAnsiTheme="minorEastAsia" w:eastAsiaTheme="minorEastAsia" w:cstheme="minorEastAsia"/>
                <w:color w:val="000000"/>
                <w:kern w:val="0"/>
                <w:sz w:val="22"/>
                <w:lang w:eastAsia="zh-CN"/>
              </w:rPr>
              <w:t>、</w:t>
            </w:r>
            <w:r>
              <w:rPr>
                <w:rFonts w:hint="eastAsia" w:asciiTheme="minorEastAsia" w:hAnsiTheme="minorEastAsia" w:eastAsiaTheme="minorEastAsia" w:cstheme="minorEastAsia"/>
                <w:color w:val="000000"/>
                <w:kern w:val="0"/>
                <w:sz w:val="22"/>
              </w:rPr>
              <w:t>扫描组件</w:t>
            </w:r>
            <w:r>
              <w:rPr>
                <w:rFonts w:hint="eastAsia" w:asciiTheme="minorEastAsia" w:hAnsiTheme="minorEastAsia" w:eastAsiaTheme="minorEastAsia" w:cstheme="minorEastAsia"/>
                <w:color w:val="000000"/>
                <w:kern w:val="0"/>
                <w:sz w:val="22"/>
                <w:lang w:eastAsia="zh-CN"/>
              </w:rPr>
              <w:t>、</w:t>
            </w:r>
            <w:r>
              <w:rPr>
                <w:rFonts w:hint="eastAsia" w:asciiTheme="minorEastAsia" w:hAnsiTheme="minorEastAsia" w:eastAsiaTheme="minorEastAsia" w:cstheme="minorEastAsia"/>
                <w:color w:val="000000"/>
                <w:kern w:val="0"/>
                <w:sz w:val="22"/>
              </w:rPr>
              <w:t>软件</w:t>
            </w:r>
            <w:r>
              <w:rPr>
                <w:rFonts w:hint="eastAsia" w:asciiTheme="minorEastAsia" w:hAnsiTheme="minorEastAsia" w:eastAsiaTheme="minorEastAsia" w:cstheme="minorEastAsia"/>
              </w:rPr>
              <w:t>）</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2套</w:t>
            </w:r>
          </w:p>
        </w:tc>
        <w:tc>
          <w:tcPr>
            <w:tcW w:w="32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rPr>
              <w:t xml:space="preserve">HP </w:t>
            </w:r>
            <w:r>
              <w:t>Indigo</w:t>
            </w:r>
            <w:r>
              <w:rPr>
                <w:rFonts w:hint="eastAsia"/>
              </w:rPr>
              <w:t>、得宝、理想</w:t>
            </w:r>
          </w:p>
        </w:tc>
      </w:tr>
      <w:tr>
        <w:tblPrEx>
          <w:tblLayout w:type="fixed"/>
          <w:tblCellMar>
            <w:top w:w="0" w:type="dxa"/>
            <w:left w:w="108" w:type="dxa"/>
            <w:bottom w:w="0" w:type="dxa"/>
            <w:right w:w="108" w:type="dxa"/>
          </w:tblCellMar>
        </w:tblPrEx>
        <w:trPr>
          <w:trHeight w:val="285" w:hRule="atLeast"/>
        </w:trPr>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lang w:val="pt-BR"/>
              </w:rPr>
            </w:pPr>
            <w:r>
              <w:rPr>
                <w:rFonts w:hint="eastAsia" w:ascii="宋体" w:hAnsi="宋体"/>
                <w:bCs/>
                <w:szCs w:val="21"/>
                <w:lang w:val="pt-BR"/>
              </w:rPr>
              <w:t>2</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lang w:val="pt-BR"/>
              </w:rPr>
              <w:t>宽幅出纸盘</w:t>
            </w:r>
            <w:r>
              <w:rPr>
                <w:rFonts w:hint="eastAsia" w:ascii="宋体" w:hAnsi="宋体"/>
                <w:bCs/>
                <w:szCs w:val="21"/>
                <w:lang w:val="pt-BR" w:eastAsia="zh-CN"/>
              </w:rPr>
              <w:t>（</w:t>
            </w:r>
            <w:r>
              <w:rPr>
                <w:rFonts w:hint="eastAsia" w:ascii="宋体" w:hAnsi="宋体" w:cs="宋体"/>
                <w:color w:val="000000"/>
                <w:kern w:val="0"/>
                <w:szCs w:val="21"/>
              </w:rPr>
              <w:t>和主机</w:t>
            </w:r>
            <w:r>
              <w:rPr>
                <w:rFonts w:hint="eastAsia" w:ascii="宋体" w:hAnsi="宋体" w:cs="宋体"/>
                <w:color w:val="000000"/>
                <w:kern w:val="0"/>
                <w:szCs w:val="21"/>
                <w:lang w:val="en-US" w:eastAsia="zh-CN"/>
              </w:rPr>
              <w:t>配套</w:t>
            </w:r>
            <w:r>
              <w:rPr>
                <w:rFonts w:hint="eastAsia" w:ascii="宋体" w:hAnsi="宋体"/>
                <w:bCs/>
                <w:szCs w:val="21"/>
                <w:lang w:val="pt-BR" w:eastAsia="zh-CN"/>
              </w:rPr>
              <w:t>）</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2个</w:t>
            </w:r>
          </w:p>
        </w:tc>
        <w:tc>
          <w:tcPr>
            <w:tcW w:w="32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bl>
    <w:p>
      <w:pPr>
        <w:spacing w:line="360" w:lineRule="auto"/>
        <w:ind w:firstLine="470" w:firstLineChars="196"/>
        <w:rPr>
          <w:color w:val="000000"/>
          <w:sz w:val="24"/>
          <w:lang w:val="zh-CN"/>
        </w:rPr>
      </w:pPr>
      <w:r>
        <w:rPr>
          <w:rFonts w:hint="eastAsia"/>
          <w:color w:val="000000"/>
          <w:sz w:val="24"/>
          <w:lang w:val="zh-CN"/>
        </w:rPr>
        <w:t>二、技术参数与性能要求</w:t>
      </w:r>
    </w:p>
    <w:tbl>
      <w:tblPr>
        <w:tblStyle w:val="11"/>
        <w:tblW w:w="8374" w:type="dxa"/>
        <w:tblInd w:w="98" w:type="dxa"/>
        <w:tblLayout w:type="fixed"/>
        <w:tblCellMar>
          <w:top w:w="0" w:type="dxa"/>
          <w:left w:w="108" w:type="dxa"/>
          <w:bottom w:w="0" w:type="dxa"/>
          <w:right w:w="108" w:type="dxa"/>
        </w:tblCellMar>
      </w:tblPr>
      <w:tblGrid>
        <w:gridCol w:w="1711"/>
        <w:gridCol w:w="6663"/>
      </w:tblGrid>
      <w:tr>
        <w:tblPrEx>
          <w:tblLayout w:type="fixed"/>
          <w:tblCellMar>
            <w:top w:w="0" w:type="dxa"/>
            <w:left w:w="108" w:type="dxa"/>
            <w:bottom w:w="0" w:type="dxa"/>
            <w:right w:w="108" w:type="dxa"/>
          </w:tblCellMar>
        </w:tblPrEx>
        <w:trPr>
          <w:trHeight w:val="280" w:hRule="atLeast"/>
        </w:trPr>
        <w:tc>
          <w:tcPr>
            <w:tcW w:w="171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印刷输出主机</w:t>
            </w:r>
          </w:p>
        </w:tc>
        <w:tc>
          <w:tcPr>
            <w:tcW w:w="6663" w:type="dxa"/>
            <w:tcBorders>
              <w:top w:val="single" w:color="000000" w:sz="8" w:space="0"/>
              <w:left w:val="nil"/>
              <w:bottom w:val="single" w:color="000000" w:sz="4"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★打印原理：喷墨</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ascii="宋体" w:hAnsi="宋体" w:cs="宋体"/>
                <w:color w:val="000000"/>
                <w:kern w:val="0"/>
                <w:szCs w:val="21"/>
              </w:rPr>
            </w:pPr>
            <w:r>
              <w:rPr>
                <w:rFonts w:hint="eastAsia" w:ascii="宋体" w:hAnsi="宋体" w:cs="宋体"/>
                <w:color w:val="000000"/>
                <w:kern w:val="0"/>
                <w:szCs w:val="21"/>
              </w:rPr>
              <w:t>打印色彩：黑白以上</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★速度：A4单面≥120页每分钟（A4长边进纸）</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ascii="宋体" w:hAnsi="宋体" w:cs="宋体"/>
                <w:color w:val="000000"/>
                <w:kern w:val="0"/>
                <w:szCs w:val="21"/>
              </w:rPr>
            </w:pPr>
            <w:r>
              <w:rPr>
                <w:rFonts w:hint="eastAsia" w:ascii="宋体" w:hAnsi="宋体" w:cs="宋体"/>
                <w:color w:val="000000"/>
                <w:kern w:val="0"/>
                <w:szCs w:val="21"/>
              </w:rPr>
              <w:t>分辨率：≥600x600dpi</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ascii="宋体" w:hAnsi="宋体" w:cs="宋体"/>
                <w:color w:val="000000"/>
                <w:kern w:val="0"/>
                <w:szCs w:val="21"/>
              </w:rPr>
            </w:pPr>
            <w:r>
              <w:rPr>
                <w:rFonts w:hint="eastAsia" w:ascii="宋体" w:hAnsi="宋体" w:cs="宋体"/>
                <w:color w:val="000000"/>
                <w:kern w:val="0"/>
                <w:szCs w:val="21"/>
              </w:rPr>
              <w:t>印刷面积：≥308mmx450mm</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ascii="宋体" w:hAnsi="宋体" w:cs="宋体"/>
                <w:color w:val="000000"/>
                <w:kern w:val="0"/>
                <w:szCs w:val="21"/>
              </w:rPr>
            </w:pPr>
            <w:r>
              <w:rPr>
                <w:rFonts w:hint="eastAsia" w:ascii="宋体" w:hAnsi="宋体" w:cs="宋体"/>
                <w:color w:val="000000"/>
                <w:kern w:val="0"/>
                <w:szCs w:val="21"/>
              </w:rPr>
              <w:t>纸张重量：≥46g/ m</w:t>
            </w:r>
            <w:r>
              <w:rPr>
                <w:rFonts w:hint="eastAsia" w:ascii="宋体" w:hAnsi="宋体" w:cs="宋体"/>
                <w:color w:val="000000"/>
                <w:kern w:val="0"/>
                <w:szCs w:val="21"/>
                <w:vertAlign w:val="superscript"/>
              </w:rPr>
              <w:t>2</w:t>
            </w:r>
            <w:r>
              <w:rPr>
                <w:rFonts w:hint="eastAsia" w:ascii="宋体" w:hAnsi="宋体" w:cs="宋体"/>
                <w:color w:val="000000"/>
                <w:kern w:val="0"/>
                <w:szCs w:val="21"/>
              </w:rPr>
              <w:t>至210g/ m</w:t>
            </w:r>
            <w:r>
              <w:rPr>
                <w:rFonts w:hint="eastAsia" w:ascii="宋体" w:hAnsi="宋体" w:cs="宋体"/>
                <w:color w:val="000000"/>
                <w:kern w:val="0"/>
                <w:szCs w:val="21"/>
                <w:vertAlign w:val="superscript"/>
              </w:rPr>
              <w:t>2</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ascii="宋体" w:hAnsi="宋体" w:cs="宋体"/>
                <w:color w:val="000000"/>
                <w:kern w:val="0"/>
                <w:szCs w:val="21"/>
              </w:rPr>
            </w:pPr>
            <w:r>
              <w:rPr>
                <w:rFonts w:hint="eastAsia" w:ascii="宋体" w:hAnsi="宋体" w:cs="宋体"/>
                <w:color w:val="000000"/>
                <w:kern w:val="0"/>
                <w:szCs w:val="21"/>
              </w:rPr>
              <w:t>用纸范围：油印纸、复印纸、白卡纸、牛皮纸等</w:t>
            </w:r>
          </w:p>
        </w:tc>
      </w:tr>
      <w:tr>
        <w:tblPrEx>
          <w:tblLayout w:type="fixed"/>
          <w:tblCellMar>
            <w:top w:w="0" w:type="dxa"/>
            <w:left w:w="108" w:type="dxa"/>
            <w:bottom w:w="0" w:type="dxa"/>
            <w:right w:w="108" w:type="dxa"/>
          </w:tblCellMar>
        </w:tblPrEx>
        <w:trPr>
          <w:trHeight w:val="366"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hint="eastAsia" w:ascii="宋体" w:hAnsi="宋体" w:cs="宋体"/>
                <w:color w:val="000000"/>
                <w:kern w:val="0"/>
                <w:szCs w:val="21"/>
              </w:rPr>
            </w:pPr>
            <w:r>
              <w:rPr>
                <w:rFonts w:hint="eastAsia" w:ascii="宋体" w:hAnsi="宋体" w:cs="宋体"/>
                <w:color w:val="000000"/>
                <w:kern w:val="0"/>
                <w:szCs w:val="21"/>
              </w:rPr>
              <w:t>用纸尺寸：≥330mmx482mm</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hint="eastAsia" w:ascii="宋体" w:hAnsi="宋体" w:cs="宋体"/>
                <w:color w:val="000000"/>
                <w:kern w:val="0"/>
                <w:szCs w:val="21"/>
              </w:rPr>
            </w:pPr>
            <w:r>
              <w:rPr>
                <w:rFonts w:hint="eastAsia" w:ascii="宋体" w:hAnsi="宋体" w:cs="宋体"/>
                <w:color w:val="000000"/>
                <w:kern w:val="0"/>
                <w:szCs w:val="21"/>
              </w:rPr>
              <w:t>原厂保修期一年，或限100万印</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hint="eastAsia" w:ascii="宋体" w:hAnsi="宋体" w:cs="宋体"/>
                <w:color w:val="000000"/>
                <w:kern w:val="0"/>
                <w:szCs w:val="21"/>
              </w:rPr>
            </w:pPr>
            <w:r>
              <w:rPr>
                <w:rFonts w:hint="eastAsia" w:ascii="宋体" w:hAnsi="宋体" w:cs="宋体"/>
                <w:color w:val="000000"/>
                <w:kern w:val="0"/>
                <w:szCs w:val="21"/>
              </w:rPr>
              <w:t>供纸容量：标配≥2000张。</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hint="eastAsia" w:ascii="宋体" w:hAnsi="宋体" w:cs="宋体"/>
                <w:color w:val="000000"/>
                <w:kern w:val="0"/>
                <w:szCs w:val="21"/>
              </w:rPr>
            </w:pPr>
            <w:r>
              <w:rPr>
                <w:rFonts w:hint="eastAsia" w:ascii="宋体" w:hAnsi="宋体" w:cs="宋体"/>
                <w:color w:val="000000"/>
                <w:kern w:val="0"/>
                <w:szCs w:val="21"/>
              </w:rPr>
              <w:t>★收纸容量≥1000张</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hint="eastAsia" w:ascii="宋体" w:hAnsi="宋体" w:cs="宋体"/>
                <w:color w:val="000000"/>
                <w:kern w:val="0"/>
                <w:szCs w:val="21"/>
              </w:rPr>
            </w:pPr>
            <w:r>
              <w:rPr>
                <w:rFonts w:hint="eastAsia" w:ascii="宋体" w:hAnsi="宋体" w:cs="宋体"/>
                <w:color w:val="000000"/>
                <w:kern w:val="0"/>
                <w:szCs w:val="21"/>
              </w:rPr>
              <w:t>文件处理：单双面复印打印、自动分页成组成套</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hint="eastAsia" w:ascii="宋体" w:hAnsi="宋体" w:cs="宋体"/>
                <w:color w:val="000000"/>
                <w:kern w:val="0"/>
                <w:szCs w:val="21"/>
              </w:rPr>
            </w:pPr>
            <w:r>
              <w:rPr>
                <w:rFonts w:hint="eastAsia" w:ascii="宋体" w:hAnsi="宋体" w:cs="宋体"/>
                <w:color w:val="000000"/>
                <w:kern w:val="0"/>
                <w:szCs w:val="21"/>
              </w:rPr>
              <w:t>支持的协议：TCP/IP、HTTP、HTTPs（SSL）、DHCP、ftp、lpr、IPP、SNMP、Port9100（RAW端口）</w:t>
            </w:r>
          </w:p>
        </w:tc>
      </w:tr>
      <w:tr>
        <w:tblPrEx>
          <w:tblLayout w:type="fixed"/>
          <w:tblCellMar>
            <w:top w:w="0" w:type="dxa"/>
            <w:left w:w="108" w:type="dxa"/>
            <w:bottom w:w="0" w:type="dxa"/>
            <w:right w:w="108" w:type="dxa"/>
          </w:tblCellMar>
        </w:tblPrEx>
        <w:trPr>
          <w:trHeight w:val="54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hint="eastAsia" w:ascii="宋体" w:hAnsi="宋体" w:cs="宋体"/>
                <w:color w:val="000000"/>
                <w:kern w:val="0"/>
                <w:szCs w:val="21"/>
              </w:rPr>
            </w:pPr>
            <w:r>
              <w:rPr>
                <w:rFonts w:hint="eastAsia" w:ascii="宋体" w:hAnsi="宋体" w:cs="宋体"/>
                <w:color w:val="000000"/>
                <w:kern w:val="0"/>
                <w:szCs w:val="21"/>
              </w:rPr>
              <w:t>支持的操作系统：Windows Vista®(32位/64位)，Windows 7(32位/64位),Windows 8(32位/64位),Windows10(32位/64位),Windows server2008(32位/64位),Windows server2008R2(32位/64位),Windows server2012(32位/64位)</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网络接口：Ethernet1000BASE-T、100BASE-TX、10BASE-T</w:t>
            </w:r>
          </w:p>
        </w:tc>
      </w:tr>
      <w:tr>
        <w:tblPrEx>
          <w:tblLayout w:type="fixed"/>
          <w:tblCellMar>
            <w:top w:w="0" w:type="dxa"/>
            <w:left w:w="108" w:type="dxa"/>
            <w:bottom w:w="0" w:type="dxa"/>
            <w:right w:w="108" w:type="dxa"/>
          </w:tblCellMar>
        </w:tblPrEx>
        <w:trPr>
          <w:trHeight w:val="280" w:hRule="atLeast"/>
        </w:trPr>
        <w:tc>
          <w:tcPr>
            <w:tcW w:w="17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扫描组件</w:t>
            </w: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ascii="宋体" w:hAnsi="宋体" w:cs="宋体"/>
                <w:color w:val="000000"/>
                <w:kern w:val="0"/>
                <w:szCs w:val="21"/>
              </w:rPr>
            </w:pPr>
            <w:r>
              <w:rPr>
                <w:rFonts w:hint="eastAsia" w:ascii="宋体" w:hAnsi="宋体" w:cs="宋体"/>
                <w:color w:val="000000"/>
                <w:kern w:val="0"/>
                <w:szCs w:val="21"/>
              </w:rPr>
              <w:t>扫描方式：全彩色双面扫描，可实现复印功能</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ascii="宋体" w:hAnsi="宋体" w:cs="宋体"/>
                <w:color w:val="000000"/>
                <w:kern w:val="0"/>
                <w:szCs w:val="21"/>
              </w:rPr>
            </w:pPr>
            <w:r>
              <w:rPr>
                <w:rFonts w:hint="eastAsia" w:ascii="宋体" w:hAnsi="宋体" w:cs="宋体"/>
                <w:color w:val="000000"/>
                <w:kern w:val="0"/>
                <w:szCs w:val="21"/>
              </w:rPr>
              <w:t>★扫描速度：速度≥70面/分钟；</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ascii="宋体" w:hAnsi="宋体" w:cs="宋体"/>
                <w:color w:val="000000"/>
                <w:kern w:val="0"/>
                <w:szCs w:val="21"/>
              </w:rPr>
            </w:pPr>
            <w:r>
              <w:rPr>
                <w:rFonts w:hint="eastAsia" w:ascii="宋体" w:hAnsi="宋体" w:cs="宋体"/>
                <w:color w:val="000000"/>
                <w:kern w:val="0"/>
                <w:szCs w:val="21"/>
              </w:rPr>
              <w:t>扫描分辨率：600×600dpi，</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000000" w:sz="4" w:space="0"/>
              <w:right w:val="single" w:color="000000" w:sz="8" w:space="0"/>
            </w:tcBorders>
            <w:shd w:val="clear" w:color="auto" w:fill="auto"/>
            <w:vAlign w:val="center"/>
          </w:tcPr>
          <w:p>
            <w:pPr>
              <w:widowControl/>
              <w:ind w:firstLine="31" w:firstLineChars="15"/>
              <w:jc w:val="left"/>
              <w:rPr>
                <w:rFonts w:ascii="宋体" w:hAnsi="宋体" w:cs="宋体"/>
                <w:color w:val="000000"/>
                <w:kern w:val="0"/>
                <w:szCs w:val="21"/>
              </w:rPr>
            </w:pPr>
            <w:r>
              <w:rPr>
                <w:rFonts w:hint="eastAsia" w:ascii="宋体" w:hAnsi="宋体" w:cs="宋体"/>
                <w:color w:val="000000"/>
                <w:kern w:val="0"/>
                <w:szCs w:val="21"/>
              </w:rPr>
              <w:t>保存格式：至少支持TIFF、JPEG、PDF。</w:t>
            </w:r>
          </w:p>
        </w:tc>
      </w:tr>
      <w:tr>
        <w:tblPrEx>
          <w:tblLayout w:type="fixed"/>
          <w:tblCellMar>
            <w:top w:w="0" w:type="dxa"/>
            <w:left w:w="108" w:type="dxa"/>
            <w:bottom w:w="0" w:type="dxa"/>
            <w:right w:w="108" w:type="dxa"/>
          </w:tblCellMar>
        </w:tblPrEx>
        <w:trPr>
          <w:trHeight w:val="280" w:hRule="atLeast"/>
        </w:trPr>
        <w:tc>
          <w:tcPr>
            <w:tcW w:w="1711" w:type="dxa"/>
            <w:vMerge w:val="continue"/>
            <w:tcBorders>
              <w:top w:val="nil"/>
              <w:left w:val="single" w:color="000000" w:sz="4" w:space="0"/>
              <w:bottom w:val="single" w:color="auto" w:sz="4" w:space="0"/>
              <w:right w:val="single" w:color="000000" w:sz="4" w:space="0"/>
            </w:tcBorders>
            <w:vAlign w:val="center"/>
          </w:tcPr>
          <w:p>
            <w:pPr>
              <w:widowControl/>
              <w:jc w:val="left"/>
              <w:rPr>
                <w:rFonts w:ascii="微软雅黑" w:hAnsi="微软雅黑" w:eastAsia="微软雅黑" w:cs="宋体"/>
                <w:color w:val="000000"/>
                <w:kern w:val="0"/>
                <w:sz w:val="22"/>
              </w:rPr>
            </w:pPr>
          </w:p>
        </w:tc>
        <w:tc>
          <w:tcPr>
            <w:tcW w:w="6663" w:type="dxa"/>
            <w:tcBorders>
              <w:top w:val="nil"/>
              <w:left w:val="nil"/>
              <w:bottom w:val="single" w:color="auto" w:sz="4" w:space="0"/>
              <w:right w:val="single" w:color="000000" w:sz="8" w:space="0"/>
            </w:tcBorders>
            <w:shd w:val="clear" w:color="auto" w:fill="auto"/>
            <w:vAlign w:val="center"/>
          </w:tcPr>
          <w:p>
            <w:pPr>
              <w:widowControl/>
              <w:ind w:firstLine="31" w:firstLineChars="15"/>
              <w:jc w:val="left"/>
              <w:rPr>
                <w:rFonts w:ascii="宋体" w:hAnsi="宋体" w:cs="宋体"/>
                <w:color w:val="000000"/>
                <w:kern w:val="0"/>
                <w:szCs w:val="21"/>
              </w:rPr>
            </w:pPr>
            <w:r>
              <w:rPr>
                <w:rFonts w:hint="eastAsia" w:ascii="宋体" w:hAnsi="宋体" w:cs="宋体"/>
                <w:color w:val="000000"/>
                <w:kern w:val="0"/>
                <w:szCs w:val="21"/>
              </w:rPr>
              <w:t>保存方式：可扫描至电脑、电子邮件；</w:t>
            </w:r>
          </w:p>
        </w:tc>
      </w:tr>
      <w:tr>
        <w:tblPrEx>
          <w:tblLayout w:type="fixed"/>
          <w:tblCellMar>
            <w:top w:w="0" w:type="dxa"/>
            <w:left w:w="108" w:type="dxa"/>
            <w:bottom w:w="0" w:type="dxa"/>
            <w:right w:w="108" w:type="dxa"/>
          </w:tblCellMar>
        </w:tblPrEx>
        <w:trPr>
          <w:trHeight w:val="561" w:hRule="atLeast"/>
        </w:trPr>
        <w:tc>
          <w:tcPr>
            <w:tcW w:w="1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软件要求</w:t>
            </w:r>
          </w:p>
        </w:tc>
        <w:tc>
          <w:tcPr>
            <w:tcW w:w="6663" w:type="dxa"/>
            <w:tcBorders>
              <w:top w:val="single" w:color="auto" w:sz="4" w:space="0"/>
              <w:left w:val="single" w:color="auto" w:sz="4" w:space="0"/>
              <w:bottom w:val="single" w:color="auto" w:sz="4" w:space="0"/>
              <w:right w:val="single" w:color="000000" w:sz="8" w:space="0"/>
            </w:tcBorders>
            <w:shd w:val="clear" w:color="auto" w:fill="auto"/>
            <w:vAlign w:val="center"/>
          </w:tcPr>
          <w:p>
            <w:pPr>
              <w:ind w:firstLine="31" w:firstLineChars="15"/>
              <w:jc w:val="left"/>
              <w:rPr>
                <w:rFonts w:ascii="宋体" w:hAnsi="宋体" w:cs="宋体"/>
                <w:color w:val="000000"/>
                <w:kern w:val="0"/>
                <w:szCs w:val="21"/>
              </w:rPr>
            </w:pPr>
            <w:r>
              <w:rPr>
                <w:rFonts w:hint="eastAsia" w:ascii="宋体" w:hAnsi="宋体" w:cs="宋体"/>
                <w:color w:val="000000"/>
                <w:kern w:val="0"/>
                <w:szCs w:val="21"/>
              </w:rPr>
              <w:t>1、 以Postscript/PDF数字化工作流程核心为基础，具备传统数字化工作流程的基础功能。</w:t>
            </w:r>
          </w:p>
        </w:tc>
      </w:tr>
      <w:tr>
        <w:tblPrEx>
          <w:tblLayout w:type="fixed"/>
          <w:tblCellMar>
            <w:top w:w="0" w:type="dxa"/>
            <w:left w:w="108" w:type="dxa"/>
            <w:bottom w:w="0" w:type="dxa"/>
            <w:right w:w="108" w:type="dxa"/>
          </w:tblCellMar>
        </w:tblPrEx>
        <w:trPr>
          <w:trHeight w:val="675" w:hRule="atLeast"/>
        </w:trPr>
        <w:tc>
          <w:tcPr>
            <w:tcW w:w="17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22"/>
              </w:rPr>
            </w:pPr>
          </w:p>
        </w:tc>
        <w:tc>
          <w:tcPr>
            <w:tcW w:w="6663" w:type="dxa"/>
            <w:tcBorders>
              <w:top w:val="single" w:color="auto" w:sz="4" w:space="0"/>
              <w:left w:val="single" w:color="auto" w:sz="4" w:space="0"/>
              <w:bottom w:val="single" w:color="auto" w:sz="4" w:space="0"/>
              <w:right w:val="single" w:color="000000" w:sz="8" w:space="0"/>
            </w:tcBorders>
            <w:shd w:val="clear" w:color="auto" w:fill="auto"/>
            <w:vAlign w:val="center"/>
          </w:tcPr>
          <w:p>
            <w:pPr>
              <w:ind w:firstLine="31" w:firstLineChars="15"/>
              <w:jc w:val="left"/>
              <w:rPr>
                <w:rFonts w:ascii="宋体" w:hAnsi="宋体" w:cs="宋体"/>
                <w:color w:val="000000"/>
                <w:kern w:val="0"/>
                <w:szCs w:val="21"/>
              </w:rPr>
            </w:pPr>
            <w:r>
              <w:rPr>
                <w:rFonts w:hint="eastAsia" w:ascii="宋体" w:hAnsi="宋体" w:cs="宋体"/>
                <w:color w:val="000000"/>
                <w:kern w:val="0"/>
                <w:szCs w:val="21"/>
              </w:rPr>
              <w:t>2、使用监控人员账号，可以登录设备监控界面。通过简单易用的网页浏览器界面，对系统内所有设备的状态进行常规监控以及查看每台设备的作业打印状况，方便管理。</w:t>
            </w:r>
          </w:p>
        </w:tc>
      </w:tr>
      <w:tr>
        <w:tblPrEx>
          <w:tblLayout w:type="fixed"/>
          <w:tblCellMar>
            <w:top w:w="0" w:type="dxa"/>
            <w:left w:w="108" w:type="dxa"/>
            <w:bottom w:w="0" w:type="dxa"/>
            <w:right w:w="108" w:type="dxa"/>
          </w:tblCellMar>
        </w:tblPrEx>
        <w:trPr>
          <w:trHeight w:val="690" w:hRule="atLeast"/>
        </w:trPr>
        <w:tc>
          <w:tcPr>
            <w:tcW w:w="17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22"/>
              </w:rPr>
            </w:pPr>
          </w:p>
        </w:tc>
        <w:tc>
          <w:tcPr>
            <w:tcW w:w="6663" w:type="dxa"/>
            <w:tcBorders>
              <w:top w:val="single" w:color="auto" w:sz="4" w:space="0"/>
              <w:left w:val="single" w:color="auto" w:sz="4" w:space="0"/>
              <w:bottom w:val="single" w:color="auto" w:sz="4" w:space="0"/>
              <w:right w:val="single" w:color="000000" w:sz="8" w:space="0"/>
            </w:tcBorders>
            <w:shd w:val="clear" w:color="auto" w:fill="auto"/>
            <w:vAlign w:val="center"/>
          </w:tcPr>
          <w:p>
            <w:pPr>
              <w:ind w:firstLine="31" w:firstLineChars="15"/>
              <w:jc w:val="left"/>
              <w:rPr>
                <w:rFonts w:ascii="宋体" w:hAnsi="宋体" w:cs="宋体"/>
                <w:color w:val="000000"/>
                <w:kern w:val="0"/>
                <w:szCs w:val="21"/>
              </w:rPr>
            </w:pPr>
            <w:r>
              <w:rPr>
                <w:rFonts w:hint="eastAsia" w:ascii="宋体" w:hAnsi="宋体" w:cs="宋体"/>
                <w:color w:val="000000"/>
                <w:kern w:val="0"/>
                <w:szCs w:val="21"/>
              </w:rPr>
              <w:t>3、统计功能，包括统计时间段、打印量总计、按纸型分类统计、按黑白分类统计、按单双面分类统计。</w:t>
            </w:r>
          </w:p>
        </w:tc>
      </w:tr>
      <w:tr>
        <w:tblPrEx>
          <w:tblLayout w:type="fixed"/>
          <w:tblCellMar>
            <w:top w:w="0" w:type="dxa"/>
            <w:left w:w="108" w:type="dxa"/>
            <w:bottom w:w="0" w:type="dxa"/>
            <w:right w:w="108" w:type="dxa"/>
          </w:tblCellMar>
        </w:tblPrEx>
        <w:trPr>
          <w:trHeight w:val="690" w:hRule="atLeast"/>
        </w:trPr>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22"/>
              </w:rPr>
            </w:pPr>
            <w:r>
              <w:rPr>
                <w:rFonts w:hint="eastAsia" w:ascii="宋体" w:hAnsi="宋体"/>
                <w:bCs/>
                <w:szCs w:val="21"/>
                <w:lang w:val="pt-BR"/>
              </w:rPr>
              <w:t>宽幅出纸盘</w:t>
            </w:r>
          </w:p>
        </w:tc>
        <w:tc>
          <w:tcPr>
            <w:tcW w:w="6663" w:type="dxa"/>
            <w:tcBorders>
              <w:top w:val="single" w:color="auto" w:sz="4" w:space="0"/>
              <w:left w:val="single" w:color="auto" w:sz="4" w:space="0"/>
              <w:bottom w:val="single" w:color="auto" w:sz="4" w:space="0"/>
              <w:right w:val="single" w:color="000000" w:sz="8" w:space="0"/>
            </w:tcBorders>
            <w:shd w:val="clear" w:color="auto" w:fill="auto"/>
            <w:vAlign w:val="center"/>
          </w:tcPr>
          <w:p>
            <w:pPr>
              <w:ind w:firstLine="31" w:firstLineChars="15"/>
              <w:jc w:val="left"/>
              <w:rPr>
                <w:rFonts w:hint="eastAsia" w:ascii="宋体" w:hAnsi="宋体" w:cs="宋体"/>
                <w:color w:val="000000"/>
                <w:kern w:val="0"/>
                <w:szCs w:val="21"/>
              </w:rPr>
            </w:pPr>
            <w:r>
              <w:rPr>
                <w:rFonts w:hint="eastAsia" w:ascii="宋体" w:hAnsi="宋体" w:cs="宋体"/>
                <w:color w:val="000000"/>
                <w:kern w:val="0"/>
                <w:szCs w:val="21"/>
              </w:rPr>
              <w:t>≥1000张</w:t>
            </w:r>
          </w:p>
        </w:tc>
      </w:tr>
    </w:tbl>
    <w:p>
      <w:pPr>
        <w:spacing w:line="360" w:lineRule="auto"/>
        <w:ind w:firstLine="480" w:firstLineChars="200"/>
        <w:rPr>
          <w:color w:val="000000"/>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标★的为核心指标</w:t>
      </w:r>
      <w:r>
        <w:rPr>
          <w:rFonts w:hint="eastAsia"/>
          <w:color w:val="000000"/>
          <w:sz w:val="24"/>
          <w:lang w:eastAsia="zh-CN"/>
        </w:rPr>
        <w:t>，</w:t>
      </w:r>
      <w:r>
        <w:rPr>
          <w:rFonts w:hint="eastAsia"/>
          <w:color w:val="000000"/>
          <w:sz w:val="24"/>
          <w:lang w:val="en-US" w:eastAsia="zh-CN"/>
        </w:rPr>
        <w:t>若负偏离，则为无效投标</w:t>
      </w:r>
      <w:r>
        <w:rPr>
          <w:rFonts w:hint="eastAsia"/>
          <w:color w:val="000000"/>
          <w:sz w:val="24"/>
        </w:rPr>
        <w:t>。</w:t>
      </w:r>
    </w:p>
    <w:p>
      <w:pPr>
        <w:spacing w:line="360" w:lineRule="auto"/>
        <w:ind w:firstLine="480" w:firstLineChars="200"/>
        <w:rPr>
          <w:color w:val="000000"/>
          <w:sz w:val="24"/>
          <w:lang w:val="zh-CN"/>
        </w:rPr>
      </w:pPr>
      <w:r>
        <w:rPr>
          <w:rFonts w:hint="eastAsia"/>
          <w:color w:val="000000"/>
          <w:sz w:val="24"/>
          <w:lang w:val="zh-CN"/>
        </w:rPr>
        <w:t>投标品牌档次不能低于推荐品牌，否则为无效标。</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三、质保时间</w:t>
      </w:r>
    </w:p>
    <w:p>
      <w:pPr>
        <w:spacing w:line="300" w:lineRule="auto"/>
        <w:ind w:firstLine="480" w:firstLineChars="200"/>
        <w:rPr>
          <w:color w:val="000000"/>
          <w:sz w:val="24"/>
          <w:szCs w:val="24"/>
        </w:rPr>
      </w:pPr>
      <w:r>
        <w:rPr>
          <w:rFonts w:hint="eastAsia"/>
          <w:color w:val="000000"/>
          <w:sz w:val="24"/>
          <w:szCs w:val="24"/>
        </w:rPr>
        <w:t>至少提供原厂一年。</w:t>
      </w:r>
    </w:p>
    <w:p>
      <w:pPr>
        <w:spacing w:line="300" w:lineRule="auto"/>
        <w:ind w:firstLine="480" w:firstLineChars="200"/>
        <w:rPr>
          <w:sz w:val="24"/>
          <w:szCs w:val="24"/>
        </w:rPr>
      </w:pPr>
      <w:r>
        <w:rPr>
          <w:rFonts w:hint="eastAsia"/>
          <w:sz w:val="24"/>
          <w:szCs w:val="24"/>
        </w:rPr>
        <w:t>四、售后服务要求</w:t>
      </w:r>
    </w:p>
    <w:p>
      <w:pPr>
        <w:spacing w:line="300" w:lineRule="auto"/>
        <w:ind w:firstLine="480" w:firstLineChars="200"/>
        <w:rPr>
          <w:color w:val="000000"/>
          <w:sz w:val="24"/>
          <w:szCs w:val="24"/>
          <w:highlight w:val="red"/>
        </w:rPr>
      </w:pPr>
      <w:r>
        <w:rPr>
          <w:rFonts w:hint="eastAsia"/>
          <w:sz w:val="24"/>
          <w:szCs w:val="24"/>
          <w:lang w:val="en-US" w:eastAsia="zh-CN"/>
        </w:rPr>
        <w:t>4</w:t>
      </w:r>
      <w:r>
        <w:rPr>
          <w:rFonts w:hint="eastAsia"/>
          <w:sz w:val="24"/>
          <w:szCs w:val="24"/>
        </w:rPr>
        <w:t>小时响应，24小时内上门解决.</w:t>
      </w:r>
    </w:p>
    <w:p>
      <w:pPr>
        <w:spacing w:line="300" w:lineRule="auto"/>
        <w:ind w:firstLine="480" w:firstLineChars="200"/>
        <w:rPr>
          <w:color w:val="000000"/>
          <w:sz w:val="24"/>
          <w:szCs w:val="24"/>
        </w:rPr>
      </w:pPr>
      <w:r>
        <w:rPr>
          <w:rFonts w:hint="eastAsia"/>
          <w:color w:val="000000"/>
          <w:sz w:val="24"/>
          <w:szCs w:val="24"/>
        </w:rPr>
        <w:t>五、商务要求</w:t>
      </w:r>
    </w:p>
    <w:p>
      <w:pPr>
        <w:spacing w:line="360" w:lineRule="auto"/>
        <w:ind w:firstLine="480" w:firstLineChars="200"/>
        <w:rPr>
          <w:color w:val="000000"/>
          <w:sz w:val="24"/>
          <w:highlight w:val="red"/>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合同签订后</w:t>
      </w:r>
      <w:r>
        <w:rPr>
          <w:color w:val="000000"/>
          <w:sz w:val="24"/>
          <w:lang w:val="zh-CN"/>
        </w:rPr>
        <w:t xml:space="preserve"> </w:t>
      </w:r>
      <w:r>
        <w:rPr>
          <w:rFonts w:hint="eastAsia"/>
          <w:color w:val="000000"/>
          <w:sz w:val="24"/>
          <w:lang w:val="zh-CN"/>
        </w:rPr>
        <w:t>15个工作日内供货安装调试到位。</w:t>
      </w:r>
    </w:p>
    <w:p>
      <w:pPr>
        <w:spacing w:line="360" w:lineRule="auto"/>
        <w:ind w:firstLine="480" w:firstLineChars="200"/>
        <w:rPr>
          <w:sz w:val="24"/>
          <w:lang w:val="zh-CN"/>
        </w:rPr>
      </w:pPr>
      <w:r>
        <w:rPr>
          <w:sz w:val="24"/>
          <w:lang w:val="zh-CN"/>
        </w:rPr>
        <w:t>2.</w:t>
      </w:r>
      <w:r>
        <w:rPr>
          <w:rFonts w:hint="eastAsia"/>
          <w:sz w:val="24"/>
          <w:lang w:val="zh-CN"/>
        </w:rPr>
        <w:t>供货地点</w:t>
      </w:r>
      <w:r>
        <w:rPr>
          <w:sz w:val="24"/>
          <w:lang w:val="zh-CN"/>
        </w:rPr>
        <w:t>:</w:t>
      </w:r>
      <w:r>
        <w:rPr>
          <w:rFonts w:hint="eastAsia"/>
          <w:sz w:val="24"/>
          <w:lang w:val="zh-CN"/>
        </w:rPr>
        <w:t>学校指定地点</w:t>
      </w:r>
    </w:p>
    <w:p>
      <w:pPr>
        <w:spacing w:line="360" w:lineRule="auto"/>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000000"/>
          <w:sz w:val="24"/>
          <w:szCs w:val="24"/>
        </w:rPr>
      </w:pP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1"/>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2"/>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hAns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1"/>
      <w:bookmarkStart w:id="1" w:name="OLE_LINK2"/>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251657216;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yk3iNkAAAAK&#10;AQAADwAAAAAAAAABACAAAAAiAAAAZHJzL2Rvd25yZXYueG1sUEsBAhQAFAAAAAgAh07iQI1QwXwb&#10;AgAARwQAAA4AAAAAAAAAAQAgAAAAKAEAAGRycy9lMm9Eb2MueG1sUEsFBgAAAAAGAAYAWQEAALUF&#10;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8" o:spid="_x0000_s1028" o:spt="202" type="#_x0000_t202" style="position:absolute;left:0pt;margin-left:0pt;margin-top:17.35pt;height:132.6pt;width:225pt;z-index:251658240;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Lpdj1wAAAAcB&#10;AAAPAAAAAAAAAAEAIAAAACIAAABkcnMvZG93bnJldi54bWxQSwECFAAUAAAACACHTuJA0o1Q7hwC&#10;AABHBAAADgAAAAAAAAABACAAAAAmAQAAZHJzL2Uyb0RvYy54bWxQSwUGAAAAAAYABgBZAQAAtAUA&#10;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7" o:spt="202" type="#_x0000_t202" style="position:absolute;left:0pt;margin-left:252pt;margin-top:17.35pt;height:132.25pt;width:219.75pt;z-index:251658240;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DTF0&#10;B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lang w:val="en-US" w:eastAsia="zh-CN"/>
        </w:rPr>
        <w:t>生产商</w:t>
      </w:r>
      <w:r>
        <w:rPr>
          <w:rFonts w:hint="eastAsia" w:ascii="方正小标宋简体" w:hAnsi="宋体" w:eastAsia="方正小标宋简体" w:cs="宋体"/>
          <w:color w:val="000000"/>
          <w:kern w:val="0"/>
          <w:sz w:val="32"/>
          <w:szCs w:val="32"/>
        </w:rPr>
        <w:t>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w:t>
      </w:r>
      <w:r>
        <w:rPr>
          <w:rFonts w:hint="eastAsia"/>
          <w:szCs w:val="21"/>
          <w:lang w:val="en-US" w:eastAsia="zh-CN"/>
        </w:rPr>
        <w:t>2016</w:t>
      </w:r>
      <w:r>
        <w:rPr>
          <w:szCs w:val="21"/>
        </w:rPr>
        <w:t xml:space="preserve"> </w:t>
      </w:r>
      <w:r>
        <w:rPr>
          <w:rFonts w:hint="eastAsia"/>
          <w:szCs w:val="21"/>
        </w:rPr>
        <w:t>年</w:t>
      </w:r>
      <w:r>
        <w:rPr>
          <w:rFonts w:hint="eastAsia"/>
          <w:szCs w:val="21"/>
          <w:lang w:val="en-US" w:eastAsia="zh-CN"/>
        </w:rPr>
        <w:t>1</w:t>
      </w:r>
      <w:r>
        <w:rPr>
          <w:rFonts w:hint="eastAsia"/>
          <w:szCs w:val="21"/>
        </w:rPr>
        <w:t>月以来；须附</w:t>
      </w:r>
      <w:r>
        <w:rPr>
          <w:rFonts w:hint="eastAsia" w:ascii="宋体" w:hAnsi="宋体" w:cs="宋体"/>
          <w:color w:val="000000"/>
          <w:kern w:val="0"/>
          <w:szCs w:val="21"/>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jc w:val="center"/>
        <w:rPr>
          <w:rFonts w:ascii="宋体"/>
          <w:b/>
          <w:color w:val="000000"/>
          <w:sz w:val="36"/>
          <w:szCs w:val="36"/>
        </w:rPr>
      </w:pP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footerReference r:id="rId3" w:type="default"/>
      <w:footerReference r:id="rId4" w:type="even"/>
      <w:pgSz w:w="11907" w:h="16840"/>
      <w:pgMar w:top="1418" w:right="1758" w:bottom="1418" w:left="1758" w:header="567" w:footer="567" w:gutter="0"/>
      <w:pgNumType w:fmt="decimal"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both"/>
    </w:pPr>
    <w:r>
      <w:rPr>
        <w:sz w:val="18"/>
      </w:rP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F3E4E"/>
    <w:rsid w:val="00000F8B"/>
    <w:rsid w:val="000023D8"/>
    <w:rsid w:val="00003108"/>
    <w:rsid w:val="000100ED"/>
    <w:rsid w:val="00014005"/>
    <w:rsid w:val="000144E9"/>
    <w:rsid w:val="000157D6"/>
    <w:rsid w:val="00017890"/>
    <w:rsid w:val="000265D9"/>
    <w:rsid w:val="000342F2"/>
    <w:rsid w:val="00037A44"/>
    <w:rsid w:val="000433B2"/>
    <w:rsid w:val="00045B5E"/>
    <w:rsid w:val="000478B3"/>
    <w:rsid w:val="00047B69"/>
    <w:rsid w:val="00047E25"/>
    <w:rsid w:val="00055323"/>
    <w:rsid w:val="00056E5E"/>
    <w:rsid w:val="00056FF7"/>
    <w:rsid w:val="0006064C"/>
    <w:rsid w:val="00061FE6"/>
    <w:rsid w:val="0006296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0F5302"/>
    <w:rsid w:val="00100B54"/>
    <w:rsid w:val="00101CF2"/>
    <w:rsid w:val="00103257"/>
    <w:rsid w:val="00103379"/>
    <w:rsid w:val="00103B6E"/>
    <w:rsid w:val="00104A8C"/>
    <w:rsid w:val="00104B67"/>
    <w:rsid w:val="00104B82"/>
    <w:rsid w:val="00104C50"/>
    <w:rsid w:val="00104C97"/>
    <w:rsid w:val="00106A49"/>
    <w:rsid w:val="00113748"/>
    <w:rsid w:val="00113B37"/>
    <w:rsid w:val="00114D13"/>
    <w:rsid w:val="001221AC"/>
    <w:rsid w:val="001273A0"/>
    <w:rsid w:val="00135F84"/>
    <w:rsid w:val="0014296F"/>
    <w:rsid w:val="00146573"/>
    <w:rsid w:val="00150973"/>
    <w:rsid w:val="00150DC5"/>
    <w:rsid w:val="00151324"/>
    <w:rsid w:val="001516FC"/>
    <w:rsid w:val="00152DB1"/>
    <w:rsid w:val="00154A97"/>
    <w:rsid w:val="00156A0F"/>
    <w:rsid w:val="00170627"/>
    <w:rsid w:val="001706A3"/>
    <w:rsid w:val="001709E5"/>
    <w:rsid w:val="001767F2"/>
    <w:rsid w:val="00176A63"/>
    <w:rsid w:val="00182B40"/>
    <w:rsid w:val="00183749"/>
    <w:rsid w:val="00183B90"/>
    <w:rsid w:val="00184BC8"/>
    <w:rsid w:val="0018524D"/>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60BA"/>
    <w:rsid w:val="001F7EAC"/>
    <w:rsid w:val="00200DF3"/>
    <w:rsid w:val="0020155E"/>
    <w:rsid w:val="002069CB"/>
    <w:rsid w:val="002079E6"/>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3C9F"/>
    <w:rsid w:val="002D68E7"/>
    <w:rsid w:val="002E2917"/>
    <w:rsid w:val="002E3A68"/>
    <w:rsid w:val="002E3A8C"/>
    <w:rsid w:val="002E4068"/>
    <w:rsid w:val="002E6B21"/>
    <w:rsid w:val="002F0B75"/>
    <w:rsid w:val="002F4531"/>
    <w:rsid w:val="002F5329"/>
    <w:rsid w:val="002F7056"/>
    <w:rsid w:val="00300181"/>
    <w:rsid w:val="003004B3"/>
    <w:rsid w:val="00302FCF"/>
    <w:rsid w:val="003068EA"/>
    <w:rsid w:val="00311074"/>
    <w:rsid w:val="00311919"/>
    <w:rsid w:val="00314879"/>
    <w:rsid w:val="00314E00"/>
    <w:rsid w:val="00315A8A"/>
    <w:rsid w:val="00321127"/>
    <w:rsid w:val="00335CE0"/>
    <w:rsid w:val="003368E5"/>
    <w:rsid w:val="00337E4B"/>
    <w:rsid w:val="003402E6"/>
    <w:rsid w:val="0034035D"/>
    <w:rsid w:val="00342244"/>
    <w:rsid w:val="00345290"/>
    <w:rsid w:val="00345D48"/>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5449"/>
    <w:rsid w:val="003A56D3"/>
    <w:rsid w:val="003A7F29"/>
    <w:rsid w:val="003B445F"/>
    <w:rsid w:val="003B51D3"/>
    <w:rsid w:val="003B7351"/>
    <w:rsid w:val="003C12AB"/>
    <w:rsid w:val="003C2AF6"/>
    <w:rsid w:val="003C3F1B"/>
    <w:rsid w:val="003D0578"/>
    <w:rsid w:val="003D1E7B"/>
    <w:rsid w:val="003D5614"/>
    <w:rsid w:val="003D7765"/>
    <w:rsid w:val="003F3D31"/>
    <w:rsid w:val="003F4121"/>
    <w:rsid w:val="003F41D3"/>
    <w:rsid w:val="003F486A"/>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DB"/>
    <w:rsid w:val="004C5F71"/>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7F7"/>
    <w:rsid w:val="00534872"/>
    <w:rsid w:val="005348DE"/>
    <w:rsid w:val="005448C0"/>
    <w:rsid w:val="00545FF0"/>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977F2"/>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E0170"/>
    <w:rsid w:val="005E7195"/>
    <w:rsid w:val="005F0BC0"/>
    <w:rsid w:val="005F3C27"/>
    <w:rsid w:val="005F690E"/>
    <w:rsid w:val="00600715"/>
    <w:rsid w:val="00600A66"/>
    <w:rsid w:val="00600E77"/>
    <w:rsid w:val="00601435"/>
    <w:rsid w:val="0060236D"/>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47EA8"/>
    <w:rsid w:val="00650302"/>
    <w:rsid w:val="00650AA5"/>
    <w:rsid w:val="00653416"/>
    <w:rsid w:val="00653E0A"/>
    <w:rsid w:val="0066162F"/>
    <w:rsid w:val="006626A1"/>
    <w:rsid w:val="0066452C"/>
    <w:rsid w:val="00670D6A"/>
    <w:rsid w:val="006811FD"/>
    <w:rsid w:val="006844CA"/>
    <w:rsid w:val="00685174"/>
    <w:rsid w:val="00690775"/>
    <w:rsid w:val="00691453"/>
    <w:rsid w:val="0069229A"/>
    <w:rsid w:val="0069787E"/>
    <w:rsid w:val="00697DD7"/>
    <w:rsid w:val="006A0CA0"/>
    <w:rsid w:val="006A1681"/>
    <w:rsid w:val="006A2C44"/>
    <w:rsid w:val="006A4E85"/>
    <w:rsid w:val="006B188D"/>
    <w:rsid w:val="006B2B19"/>
    <w:rsid w:val="006B2E18"/>
    <w:rsid w:val="006B5BF3"/>
    <w:rsid w:val="006C0F80"/>
    <w:rsid w:val="006C5205"/>
    <w:rsid w:val="006C72BD"/>
    <w:rsid w:val="006D1B65"/>
    <w:rsid w:val="006D1F72"/>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56C39"/>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0AED"/>
    <w:rsid w:val="007D373F"/>
    <w:rsid w:val="007D76B6"/>
    <w:rsid w:val="007F3DF6"/>
    <w:rsid w:val="007F4F98"/>
    <w:rsid w:val="007F5485"/>
    <w:rsid w:val="007F6A21"/>
    <w:rsid w:val="00800D73"/>
    <w:rsid w:val="00801164"/>
    <w:rsid w:val="00802810"/>
    <w:rsid w:val="0080331B"/>
    <w:rsid w:val="00807E0B"/>
    <w:rsid w:val="00816C3F"/>
    <w:rsid w:val="0081723B"/>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56AC"/>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6AEC"/>
    <w:rsid w:val="008974A9"/>
    <w:rsid w:val="00897B52"/>
    <w:rsid w:val="00897E1E"/>
    <w:rsid w:val="008A0341"/>
    <w:rsid w:val="008A2F34"/>
    <w:rsid w:val="008A676E"/>
    <w:rsid w:val="008A6F41"/>
    <w:rsid w:val="008A7F71"/>
    <w:rsid w:val="008B571C"/>
    <w:rsid w:val="008B7E13"/>
    <w:rsid w:val="008B7F5A"/>
    <w:rsid w:val="008D2926"/>
    <w:rsid w:val="008D6A9F"/>
    <w:rsid w:val="008E0A3E"/>
    <w:rsid w:val="008E48DB"/>
    <w:rsid w:val="008E7A72"/>
    <w:rsid w:val="008F00A8"/>
    <w:rsid w:val="008F3A61"/>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8FC"/>
    <w:rsid w:val="00933FF2"/>
    <w:rsid w:val="00934768"/>
    <w:rsid w:val="00935624"/>
    <w:rsid w:val="00935712"/>
    <w:rsid w:val="00936311"/>
    <w:rsid w:val="009439B7"/>
    <w:rsid w:val="00944DF7"/>
    <w:rsid w:val="0094748B"/>
    <w:rsid w:val="00955531"/>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270B"/>
    <w:rsid w:val="009A47D0"/>
    <w:rsid w:val="009B19E3"/>
    <w:rsid w:val="009B1E46"/>
    <w:rsid w:val="009B325F"/>
    <w:rsid w:val="009B3DF3"/>
    <w:rsid w:val="009B690C"/>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2E06"/>
    <w:rsid w:val="00A13E22"/>
    <w:rsid w:val="00A14E59"/>
    <w:rsid w:val="00A160A2"/>
    <w:rsid w:val="00A176AA"/>
    <w:rsid w:val="00A2178E"/>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709E9"/>
    <w:rsid w:val="00A71651"/>
    <w:rsid w:val="00A739F1"/>
    <w:rsid w:val="00A74D88"/>
    <w:rsid w:val="00A74E24"/>
    <w:rsid w:val="00A75F65"/>
    <w:rsid w:val="00A77E58"/>
    <w:rsid w:val="00A80316"/>
    <w:rsid w:val="00A813A5"/>
    <w:rsid w:val="00A85017"/>
    <w:rsid w:val="00A862B4"/>
    <w:rsid w:val="00A86404"/>
    <w:rsid w:val="00A8656D"/>
    <w:rsid w:val="00A87A83"/>
    <w:rsid w:val="00AA38CF"/>
    <w:rsid w:val="00AB2A51"/>
    <w:rsid w:val="00AB756A"/>
    <w:rsid w:val="00AC1D45"/>
    <w:rsid w:val="00AE0F51"/>
    <w:rsid w:val="00AE109B"/>
    <w:rsid w:val="00AE1AD2"/>
    <w:rsid w:val="00AE4FD3"/>
    <w:rsid w:val="00AE68A0"/>
    <w:rsid w:val="00AF1143"/>
    <w:rsid w:val="00AF25FC"/>
    <w:rsid w:val="00AF3482"/>
    <w:rsid w:val="00AF4FB7"/>
    <w:rsid w:val="00AF51C5"/>
    <w:rsid w:val="00B00691"/>
    <w:rsid w:val="00B06408"/>
    <w:rsid w:val="00B07BBC"/>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9002F"/>
    <w:rsid w:val="00B915F3"/>
    <w:rsid w:val="00B92F56"/>
    <w:rsid w:val="00B9464C"/>
    <w:rsid w:val="00B97322"/>
    <w:rsid w:val="00BA1129"/>
    <w:rsid w:val="00BA1A90"/>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706F"/>
    <w:rsid w:val="00C0769A"/>
    <w:rsid w:val="00C07DE9"/>
    <w:rsid w:val="00C10731"/>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1438"/>
    <w:rsid w:val="00C626FE"/>
    <w:rsid w:val="00C64F1D"/>
    <w:rsid w:val="00C67022"/>
    <w:rsid w:val="00C67780"/>
    <w:rsid w:val="00C739C9"/>
    <w:rsid w:val="00C747F4"/>
    <w:rsid w:val="00C774B0"/>
    <w:rsid w:val="00C90300"/>
    <w:rsid w:val="00C91B56"/>
    <w:rsid w:val="00C942F1"/>
    <w:rsid w:val="00C944BA"/>
    <w:rsid w:val="00C94EE8"/>
    <w:rsid w:val="00C970B9"/>
    <w:rsid w:val="00CA028A"/>
    <w:rsid w:val="00CA2163"/>
    <w:rsid w:val="00CA5707"/>
    <w:rsid w:val="00CB0492"/>
    <w:rsid w:val="00CB33BC"/>
    <w:rsid w:val="00CB40A1"/>
    <w:rsid w:val="00CB4542"/>
    <w:rsid w:val="00CB6641"/>
    <w:rsid w:val="00CC32FC"/>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68B2"/>
    <w:rsid w:val="00DA12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7FD3"/>
    <w:rsid w:val="00E11442"/>
    <w:rsid w:val="00E12ADE"/>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75F20"/>
    <w:rsid w:val="00E8175B"/>
    <w:rsid w:val="00E81AED"/>
    <w:rsid w:val="00E81BBD"/>
    <w:rsid w:val="00E85A55"/>
    <w:rsid w:val="00E930D3"/>
    <w:rsid w:val="00E95A3A"/>
    <w:rsid w:val="00E96519"/>
    <w:rsid w:val="00EA251C"/>
    <w:rsid w:val="00EA72D8"/>
    <w:rsid w:val="00EB0B4D"/>
    <w:rsid w:val="00EB2DBA"/>
    <w:rsid w:val="00EB4453"/>
    <w:rsid w:val="00EB5BC4"/>
    <w:rsid w:val="00EB6FBF"/>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5BA6"/>
    <w:rsid w:val="00F7530D"/>
    <w:rsid w:val="00F824C0"/>
    <w:rsid w:val="00F86FBD"/>
    <w:rsid w:val="00F873C4"/>
    <w:rsid w:val="00F90F75"/>
    <w:rsid w:val="00F92CAC"/>
    <w:rsid w:val="00F942E5"/>
    <w:rsid w:val="00F97D7C"/>
    <w:rsid w:val="00F97F9E"/>
    <w:rsid w:val="00FA0425"/>
    <w:rsid w:val="00FA384F"/>
    <w:rsid w:val="00FA40C1"/>
    <w:rsid w:val="00FB195C"/>
    <w:rsid w:val="00FB3AB4"/>
    <w:rsid w:val="00FC2025"/>
    <w:rsid w:val="00FC57EA"/>
    <w:rsid w:val="00FD0275"/>
    <w:rsid w:val="00FD478C"/>
    <w:rsid w:val="00FD55F3"/>
    <w:rsid w:val="00FD730B"/>
    <w:rsid w:val="00FD7CAD"/>
    <w:rsid w:val="00FE45EF"/>
    <w:rsid w:val="00FE5C67"/>
    <w:rsid w:val="00FE71F1"/>
    <w:rsid w:val="00FE779E"/>
    <w:rsid w:val="00FF0F19"/>
    <w:rsid w:val="00FF3198"/>
    <w:rsid w:val="00FF4286"/>
    <w:rsid w:val="00FF59DB"/>
    <w:rsid w:val="02916A85"/>
    <w:rsid w:val="043F3D09"/>
    <w:rsid w:val="06653128"/>
    <w:rsid w:val="0688619C"/>
    <w:rsid w:val="07022E9D"/>
    <w:rsid w:val="08191D6D"/>
    <w:rsid w:val="098B5371"/>
    <w:rsid w:val="09B561D9"/>
    <w:rsid w:val="0B025435"/>
    <w:rsid w:val="0B486800"/>
    <w:rsid w:val="0C6E52EF"/>
    <w:rsid w:val="0E2801C1"/>
    <w:rsid w:val="0E2D3B11"/>
    <w:rsid w:val="0E601EEA"/>
    <w:rsid w:val="12D7558D"/>
    <w:rsid w:val="14004BBC"/>
    <w:rsid w:val="142F3EE8"/>
    <w:rsid w:val="15BE4AAE"/>
    <w:rsid w:val="17146719"/>
    <w:rsid w:val="1732147D"/>
    <w:rsid w:val="17B84514"/>
    <w:rsid w:val="1A6051E8"/>
    <w:rsid w:val="1B6419C8"/>
    <w:rsid w:val="1C1F53B0"/>
    <w:rsid w:val="1C307D88"/>
    <w:rsid w:val="1CA11196"/>
    <w:rsid w:val="1CB56D8B"/>
    <w:rsid w:val="1D9B4A58"/>
    <w:rsid w:val="1DEF4C2A"/>
    <w:rsid w:val="1EE16F4D"/>
    <w:rsid w:val="1F535C67"/>
    <w:rsid w:val="20BC0C16"/>
    <w:rsid w:val="22880CA7"/>
    <w:rsid w:val="22D51B31"/>
    <w:rsid w:val="234E4909"/>
    <w:rsid w:val="23B370B7"/>
    <w:rsid w:val="24AD320F"/>
    <w:rsid w:val="25024ECC"/>
    <w:rsid w:val="290B31FF"/>
    <w:rsid w:val="294D6819"/>
    <w:rsid w:val="2A9A2449"/>
    <w:rsid w:val="2AAA6CDF"/>
    <w:rsid w:val="2AD94E70"/>
    <w:rsid w:val="2B0B618D"/>
    <w:rsid w:val="2B113A76"/>
    <w:rsid w:val="2CCC2C73"/>
    <w:rsid w:val="2D643CEE"/>
    <w:rsid w:val="2E2328BC"/>
    <w:rsid w:val="2E9D1DC7"/>
    <w:rsid w:val="2EE37470"/>
    <w:rsid w:val="302D2F5A"/>
    <w:rsid w:val="31200395"/>
    <w:rsid w:val="319E0E34"/>
    <w:rsid w:val="31A7043D"/>
    <w:rsid w:val="32863E57"/>
    <w:rsid w:val="32C40F52"/>
    <w:rsid w:val="32FE55BD"/>
    <w:rsid w:val="337607BD"/>
    <w:rsid w:val="343F3438"/>
    <w:rsid w:val="34B715BD"/>
    <w:rsid w:val="36450F23"/>
    <w:rsid w:val="36E82C32"/>
    <w:rsid w:val="38686C22"/>
    <w:rsid w:val="3AF51AD0"/>
    <w:rsid w:val="3B3D3B0F"/>
    <w:rsid w:val="3BBB7324"/>
    <w:rsid w:val="3C3E3BE5"/>
    <w:rsid w:val="3D1A3743"/>
    <w:rsid w:val="3DD650AA"/>
    <w:rsid w:val="41AD50AE"/>
    <w:rsid w:val="42591DD3"/>
    <w:rsid w:val="425A7C57"/>
    <w:rsid w:val="42F97B09"/>
    <w:rsid w:val="4339707A"/>
    <w:rsid w:val="43EA1970"/>
    <w:rsid w:val="444D5B94"/>
    <w:rsid w:val="46FC4799"/>
    <w:rsid w:val="475743A8"/>
    <w:rsid w:val="48E610DF"/>
    <w:rsid w:val="4B234021"/>
    <w:rsid w:val="4B382DF9"/>
    <w:rsid w:val="4C191085"/>
    <w:rsid w:val="4EDF6856"/>
    <w:rsid w:val="505E1055"/>
    <w:rsid w:val="51872A4A"/>
    <w:rsid w:val="51B23E56"/>
    <w:rsid w:val="52873BD8"/>
    <w:rsid w:val="52896404"/>
    <w:rsid w:val="56435767"/>
    <w:rsid w:val="56D56ACD"/>
    <w:rsid w:val="5773219F"/>
    <w:rsid w:val="5794500E"/>
    <w:rsid w:val="58FA0A7B"/>
    <w:rsid w:val="5AFF46E1"/>
    <w:rsid w:val="5C4030E6"/>
    <w:rsid w:val="5C832AC0"/>
    <w:rsid w:val="5E0A7971"/>
    <w:rsid w:val="5FA93432"/>
    <w:rsid w:val="614D7A91"/>
    <w:rsid w:val="6283255E"/>
    <w:rsid w:val="62A326CD"/>
    <w:rsid w:val="640A27D7"/>
    <w:rsid w:val="647F09EB"/>
    <w:rsid w:val="65B27D91"/>
    <w:rsid w:val="666C2141"/>
    <w:rsid w:val="68075875"/>
    <w:rsid w:val="68B40306"/>
    <w:rsid w:val="69287BB5"/>
    <w:rsid w:val="6D161378"/>
    <w:rsid w:val="6D526A39"/>
    <w:rsid w:val="6DD308AA"/>
    <w:rsid w:val="6EF03D1A"/>
    <w:rsid w:val="6F022FA1"/>
    <w:rsid w:val="72CC1CB6"/>
    <w:rsid w:val="72FE3DB6"/>
    <w:rsid w:val="730E3B0B"/>
    <w:rsid w:val="76183B6D"/>
    <w:rsid w:val="76A2493D"/>
    <w:rsid w:val="76A72F1E"/>
    <w:rsid w:val="788E0095"/>
    <w:rsid w:val="79CE5FA6"/>
    <w:rsid w:val="79F96FED"/>
    <w:rsid w:val="7A3A4ED3"/>
    <w:rsid w:val="7A842FD5"/>
    <w:rsid w:val="7CE4738F"/>
    <w:rsid w:val="7CF242D9"/>
    <w:rsid w:val="7D9320A2"/>
    <w:rsid w:val="7E09677E"/>
    <w:rsid w:val="7F6D2D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9"/>
    <w:qFormat/>
    <w:locked/>
    <w:uiPriority w:val="99"/>
    <w:pPr>
      <w:ind w:firstLine="420"/>
    </w:pPr>
    <w:rPr>
      <w:rFonts w:ascii="Calibri" w:hAnsi="Calibri"/>
    </w:r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rFonts w:ascii="宋体"/>
      <w:sz w:val="28"/>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semiHidden/>
    <w:qFormat/>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qFormat/>
    <w:uiPriority w:val="99"/>
    <w:rPr>
      <w:rFonts w:cs="Times New Roman"/>
    </w:rPr>
  </w:style>
  <w:style w:type="character" w:styleId="15">
    <w:name w:val="Hyperlink"/>
    <w:qFormat/>
    <w:locked/>
    <w:uiPriority w:val="99"/>
    <w:rPr>
      <w:rFonts w:cs="Times New Roman"/>
      <w:color w:val="0000FF"/>
      <w:u w:val="single"/>
    </w:rPr>
  </w:style>
  <w:style w:type="character" w:styleId="16">
    <w:name w:val="annotation reference"/>
    <w:semiHidden/>
    <w:qFormat/>
    <w:uiPriority w:val="99"/>
    <w:rPr>
      <w:rFonts w:cs="Times New Roman"/>
      <w:sz w:val="21"/>
    </w:rPr>
  </w:style>
  <w:style w:type="character" w:customStyle="1" w:styleId="17">
    <w:name w:val="批注文字 Char"/>
    <w:link w:val="3"/>
    <w:semiHidden/>
    <w:qFormat/>
    <w:locked/>
    <w:uiPriority w:val="99"/>
    <w:rPr>
      <w:rFonts w:eastAsia="宋体" w:cs="Times New Roman"/>
      <w:kern w:val="2"/>
      <w:sz w:val="21"/>
      <w:lang w:val="en-US" w:eastAsia="zh-CN"/>
    </w:rPr>
  </w:style>
  <w:style w:type="character" w:customStyle="1" w:styleId="18">
    <w:name w:val="正文文本缩进 Char"/>
    <w:link w:val="4"/>
    <w:semiHidden/>
    <w:qFormat/>
    <w:locked/>
    <w:uiPriority w:val="99"/>
    <w:rPr>
      <w:rFonts w:ascii="Times New Roman" w:hAnsi="Times New Roman" w:cs="Times New Roman"/>
      <w:sz w:val="20"/>
      <w:szCs w:val="20"/>
    </w:rPr>
  </w:style>
  <w:style w:type="character" w:customStyle="1" w:styleId="19">
    <w:name w:val="Plain Text Char"/>
    <w:qFormat/>
    <w:locked/>
    <w:uiPriority w:val="99"/>
    <w:rPr>
      <w:rFonts w:ascii="宋体" w:hAnsi="Courier New" w:eastAsia="宋体" w:cs="Times New Roman"/>
      <w:sz w:val="21"/>
    </w:rPr>
  </w:style>
  <w:style w:type="character" w:customStyle="1" w:styleId="20">
    <w:name w:val="批注框文本 Char"/>
    <w:link w:val="6"/>
    <w:semiHidden/>
    <w:qFormat/>
    <w:locked/>
    <w:uiPriority w:val="99"/>
    <w:rPr>
      <w:rFonts w:ascii="Times New Roman" w:hAnsi="Times New Roman" w:cs="Times New Roman"/>
      <w:kern w:val="2"/>
      <w:sz w:val="18"/>
    </w:rPr>
  </w:style>
  <w:style w:type="character" w:customStyle="1" w:styleId="21">
    <w:name w:val="页脚 Char"/>
    <w:link w:val="7"/>
    <w:semiHidden/>
    <w:qFormat/>
    <w:locked/>
    <w:uiPriority w:val="99"/>
    <w:rPr>
      <w:rFonts w:ascii="Times New Roman" w:hAnsi="Times New Roman" w:eastAsia="宋体" w:cs="Times New Roman"/>
      <w:sz w:val="18"/>
    </w:rPr>
  </w:style>
  <w:style w:type="character" w:customStyle="1" w:styleId="22">
    <w:name w:val="页眉 Char"/>
    <w:link w:val="8"/>
    <w:semiHidden/>
    <w:qFormat/>
    <w:locked/>
    <w:uiPriority w:val="99"/>
    <w:rPr>
      <w:rFonts w:ascii="Times New Roman" w:hAnsi="Times New Roman" w:eastAsia="宋体" w:cs="Times New Roman"/>
      <w:sz w:val="18"/>
    </w:rPr>
  </w:style>
  <w:style w:type="character" w:customStyle="1" w:styleId="23">
    <w:name w:val="批注主题 Char"/>
    <w:link w:val="10"/>
    <w:semiHidden/>
    <w:qFormat/>
    <w:locked/>
    <w:uiPriority w:val="99"/>
    <w:rPr>
      <w:rFonts w:ascii="Times New Roman" w:hAnsi="Times New Roman" w:eastAsia="宋体" w:cs="Times New Roman"/>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Char1"/>
    <w:link w:val="5"/>
    <w:semiHidden/>
    <w:qFormat/>
    <w:locked/>
    <w:uiPriority w:val="99"/>
    <w:rPr>
      <w:rFonts w:ascii="宋体" w:hAnsi="Courier New" w:eastAsia="宋体"/>
      <w:sz w:val="21"/>
    </w:rPr>
  </w:style>
  <w:style w:type="paragraph" w:styleId="26">
    <w:name w:val="List Paragraph"/>
    <w:basedOn w:val="1"/>
    <w:qFormat/>
    <w:uiPriority w:val="34"/>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正文缩进 Char"/>
    <w:link w:val="2"/>
    <w:qFormat/>
    <w:locked/>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2665</Words>
  <Characters>15195</Characters>
  <Lines>126</Lines>
  <Paragraphs>35</Paragraphs>
  <TotalTime>4</TotalTime>
  <ScaleCrop>false</ScaleCrop>
  <LinksUpToDate>false</LinksUpToDate>
  <CharactersWithSpaces>17825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2019-05-09T08:27:00Z</dcterms:created>
  <dc:creator>fan</dc:creator>
  <cp:lastModifiedBy>王树乔</cp:lastModifiedBy>
  <cp:lastPrinted>2019-05-21T08:41:00Z</cp:lastPrinted>
  <dcterms:modified xsi:type="dcterms:W3CDTF">2019-05-21T09:46:01Z</dcterms:modified>
  <dc:title>淮阴工学院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