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b/>
          <w:color w:val="000000"/>
          <w:sz w:val="32"/>
          <w:szCs w:val="32"/>
          <w:u w:val="single"/>
        </w:rPr>
      </w:pPr>
    </w:p>
    <w:p>
      <w:pPr>
        <w:adjustRightInd w:val="0"/>
        <w:snapToGrid w:val="0"/>
        <w:spacing w:line="300" w:lineRule="auto"/>
        <w:jc w:val="center"/>
        <w:rPr>
          <w:b/>
          <w:color w:val="000000"/>
          <w:sz w:val="32"/>
          <w:szCs w:val="32"/>
          <w:u w:val="single"/>
        </w:rPr>
      </w:pPr>
    </w:p>
    <w:p>
      <w:pPr>
        <w:adjustRightInd w:val="0"/>
        <w:snapToGrid w:val="0"/>
        <w:spacing w:line="300" w:lineRule="auto"/>
        <w:jc w:val="center"/>
        <w:rPr>
          <w:b/>
          <w:color w:val="000000"/>
          <w:sz w:val="32"/>
          <w:szCs w:val="32"/>
          <w:u w:val="single"/>
        </w:rPr>
      </w:pPr>
    </w:p>
    <w:p>
      <w:pPr>
        <w:autoSpaceDE w:val="0"/>
        <w:autoSpaceDN w:val="0"/>
        <w:spacing w:line="480" w:lineRule="auto"/>
        <w:jc w:val="center"/>
        <w:rPr>
          <w:rFonts w:eastAsia="黑体"/>
          <w:color w:val="000000"/>
          <w:kern w:val="0"/>
          <w:sz w:val="44"/>
          <w:szCs w:val="44"/>
        </w:rPr>
      </w:pPr>
      <w:r>
        <w:rPr>
          <w:rFonts w:eastAsia="黑体"/>
          <w:color w:val="000000"/>
          <w:kern w:val="0"/>
          <w:sz w:val="44"/>
          <w:szCs w:val="44"/>
        </w:rPr>
        <w:t>淮阴工学院</w:t>
      </w:r>
    </w:p>
    <w:p>
      <w:pPr>
        <w:spacing w:line="480" w:lineRule="auto"/>
        <w:jc w:val="center"/>
        <w:rPr>
          <w:rFonts w:eastAsia="黑体"/>
          <w:color w:val="000000"/>
          <w:kern w:val="0"/>
          <w:sz w:val="36"/>
          <w:szCs w:val="36"/>
        </w:rPr>
      </w:pPr>
      <w:r>
        <w:rPr>
          <w:rFonts w:hint="eastAsia" w:eastAsia="黑体"/>
          <w:color w:val="000000"/>
          <w:kern w:val="0"/>
          <w:sz w:val="36"/>
          <w:szCs w:val="36"/>
        </w:rPr>
        <w:t>电信学院微电子打印机、源表测试系统、模拟太阳光源等设备采购</w:t>
      </w:r>
    </w:p>
    <w:p>
      <w:pPr>
        <w:ind w:left="-139" w:leftChars="-90" w:hanging="50" w:hangingChars="24"/>
        <w:jc w:val="center"/>
        <w:rPr>
          <w:rFonts w:eastAsia="黑体"/>
          <w:b/>
          <w:snapToGrid w:val="0"/>
          <w:color w:val="000000"/>
          <w:szCs w:val="21"/>
        </w:rPr>
      </w:pPr>
    </w:p>
    <w:p>
      <w:pPr>
        <w:ind w:left="-122" w:leftChars="-90" w:hanging="67" w:hangingChars="24"/>
        <w:jc w:val="center"/>
        <w:rPr>
          <w:rFonts w:eastAsia="黑体"/>
          <w:b/>
          <w:snapToGrid w:val="0"/>
          <w:color w:val="000000"/>
          <w:sz w:val="28"/>
          <w:szCs w:val="28"/>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ind w:left="-139" w:leftChars="-90" w:hanging="50" w:hangingChars="24"/>
        <w:jc w:val="center"/>
        <w:rPr>
          <w:rFonts w:eastAsia="黑体"/>
          <w:b/>
          <w:snapToGrid w:val="0"/>
          <w:color w:val="000000"/>
          <w:szCs w:val="21"/>
        </w:rPr>
      </w:pPr>
    </w:p>
    <w:p>
      <w:pPr>
        <w:jc w:val="center"/>
        <w:rPr>
          <w:rFonts w:eastAsia="黑体"/>
          <w:b/>
          <w:snapToGrid w:val="0"/>
          <w:color w:val="000000"/>
          <w:sz w:val="84"/>
          <w:szCs w:val="84"/>
        </w:rPr>
      </w:pPr>
      <w:r>
        <w:rPr>
          <w:rFonts w:eastAsia="黑体"/>
          <w:b/>
          <w:snapToGrid w:val="0"/>
          <w:color w:val="000000"/>
          <w:sz w:val="84"/>
          <w:szCs w:val="84"/>
        </w:rPr>
        <w:t>招标文件</w:t>
      </w:r>
    </w:p>
    <w:p>
      <w:pPr>
        <w:pStyle w:val="5"/>
        <w:adjustRightInd w:val="0"/>
        <w:snapToGrid w:val="0"/>
        <w:spacing w:line="300" w:lineRule="auto"/>
        <w:jc w:val="center"/>
        <w:rPr>
          <w:rFonts w:ascii="Times New Roman" w:hAnsi="Times New Roman" w:eastAsia="黑体"/>
          <w:color w:val="000000"/>
        </w:rPr>
      </w:pPr>
    </w:p>
    <w:p>
      <w:pPr>
        <w:adjustRightInd w:val="0"/>
        <w:snapToGrid w:val="0"/>
        <w:spacing w:line="300" w:lineRule="auto"/>
        <w:jc w:val="center"/>
        <w:rPr>
          <w:snapToGrid w:val="0"/>
          <w:color w:val="000000"/>
          <w:sz w:val="24"/>
          <w:szCs w:val="24"/>
        </w:rPr>
      </w:pPr>
      <w:r>
        <w:rPr>
          <w:snapToGrid w:val="0"/>
          <w:color w:val="000000"/>
          <w:sz w:val="24"/>
          <w:szCs w:val="24"/>
        </w:rPr>
        <w:t>项目编号：HGZB</w:t>
      </w:r>
      <w:r>
        <w:rPr>
          <w:rFonts w:hint="eastAsia"/>
          <w:snapToGrid w:val="0"/>
          <w:color w:val="000000"/>
          <w:sz w:val="24"/>
          <w:szCs w:val="24"/>
        </w:rPr>
        <w:t>201900</w:t>
      </w:r>
      <w:r>
        <w:rPr>
          <w:rFonts w:hint="eastAsia"/>
          <w:snapToGrid w:val="0"/>
          <w:color w:val="000000"/>
          <w:sz w:val="24"/>
          <w:szCs w:val="24"/>
          <w:lang w:val="en-US" w:eastAsia="zh-CN"/>
        </w:rPr>
        <w:t>3</w:t>
      </w:r>
      <w:r>
        <w:rPr>
          <w:rFonts w:hint="eastAsia"/>
          <w:snapToGrid w:val="0"/>
          <w:color w:val="000000"/>
          <w:sz w:val="24"/>
          <w:szCs w:val="24"/>
        </w:rPr>
        <w:t>8</w:t>
      </w: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jc w:val="center"/>
        <w:rPr>
          <w:rFonts w:eastAsia="黑体"/>
          <w:snapToGrid w:val="0"/>
          <w:color w:val="000000"/>
          <w:szCs w:val="21"/>
        </w:rPr>
      </w:pPr>
    </w:p>
    <w:p>
      <w:pPr>
        <w:adjustRightInd w:val="0"/>
        <w:snapToGrid w:val="0"/>
        <w:spacing w:line="300" w:lineRule="auto"/>
        <w:rPr>
          <w:rFonts w:eastAsia="黑体"/>
          <w:snapToGrid w:val="0"/>
          <w:color w:val="000000"/>
          <w:szCs w:val="21"/>
          <w:u w:val="single"/>
        </w:rPr>
      </w:pPr>
    </w:p>
    <w:p>
      <w:pPr>
        <w:adjustRightInd w:val="0"/>
        <w:snapToGrid w:val="0"/>
        <w:spacing w:line="300" w:lineRule="auto"/>
        <w:rPr>
          <w:rFonts w:eastAsia="黑体"/>
          <w:snapToGrid w:val="0"/>
          <w:color w:val="000000"/>
          <w:szCs w:val="21"/>
          <w:u w:val="single"/>
        </w:rPr>
      </w:pPr>
    </w:p>
    <w:p>
      <w:pPr>
        <w:ind w:right="2436" w:rightChars="1160"/>
        <w:jc w:val="center"/>
        <w:rPr>
          <w:rFonts w:eastAsia="黑体"/>
          <w:b/>
          <w:color w:val="auto"/>
          <w:sz w:val="30"/>
          <w:szCs w:val="30"/>
        </w:rPr>
      </w:pPr>
      <w:r>
        <w:rPr>
          <w:rFonts w:eastAsia="黑体"/>
          <w:b/>
          <w:color w:val="auto"/>
          <w:sz w:val="30"/>
          <w:szCs w:val="30"/>
        </w:rPr>
        <w:t xml:space="preserve">                淮  阴  工  学  院</w:t>
      </w:r>
    </w:p>
    <w:p>
      <w:pPr>
        <w:ind w:right="2436" w:rightChars="1160"/>
        <w:jc w:val="center"/>
        <w:rPr>
          <w:rFonts w:eastAsia="黑体"/>
          <w:b/>
          <w:color w:val="auto"/>
          <w:sz w:val="30"/>
          <w:szCs w:val="30"/>
        </w:rPr>
      </w:pPr>
      <w:r>
        <w:rPr>
          <w:rFonts w:eastAsia="黑体"/>
          <w:b/>
          <w:color w:val="auto"/>
          <w:sz w:val="30"/>
          <w:szCs w:val="30"/>
        </w:rPr>
        <w:t xml:space="preserve">                2019年 6月 1</w:t>
      </w:r>
      <w:r>
        <w:rPr>
          <w:rFonts w:hint="eastAsia" w:eastAsia="黑体"/>
          <w:b/>
          <w:color w:val="auto"/>
          <w:sz w:val="30"/>
          <w:szCs w:val="30"/>
          <w:lang w:val="en-US" w:eastAsia="zh-CN"/>
        </w:rPr>
        <w:t>4</w:t>
      </w:r>
      <w:r>
        <w:rPr>
          <w:rFonts w:eastAsia="黑体"/>
          <w:b/>
          <w:color w:val="auto"/>
          <w:sz w:val="30"/>
          <w:szCs w:val="30"/>
        </w:rPr>
        <w:t>日</w:t>
      </w:r>
    </w:p>
    <w:p>
      <w:pPr>
        <w:jc w:val="center"/>
        <w:rPr>
          <w:b/>
          <w:color w:val="000000"/>
          <w:sz w:val="36"/>
          <w:szCs w:val="36"/>
        </w:rPr>
      </w:pPr>
    </w:p>
    <w:p>
      <w:pPr>
        <w:jc w:val="center"/>
        <w:rPr>
          <w:b/>
          <w:color w:val="000000"/>
          <w:sz w:val="36"/>
          <w:szCs w:val="36"/>
        </w:rPr>
      </w:pPr>
    </w:p>
    <w:p>
      <w:pPr>
        <w:jc w:val="center"/>
        <w:rPr>
          <w:b/>
          <w:color w:val="000000"/>
          <w:sz w:val="36"/>
          <w:szCs w:val="36"/>
        </w:rPr>
      </w:pPr>
    </w:p>
    <w:p>
      <w:pPr>
        <w:jc w:val="center"/>
        <w:rPr>
          <w:b/>
          <w:color w:val="000000"/>
          <w:sz w:val="36"/>
          <w:szCs w:val="36"/>
        </w:rPr>
      </w:pPr>
      <w:r>
        <w:rPr>
          <w:b/>
          <w:color w:val="000000"/>
          <w:sz w:val="36"/>
          <w:szCs w:val="36"/>
        </w:rPr>
        <w:t>目  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color w:val="000000"/>
          <w:sz w:val="28"/>
        </w:rPr>
        <w:t>第一章  投标须知  ……………………………………………… 3</w:t>
      </w:r>
    </w:p>
    <w:p>
      <w:pPr>
        <w:spacing w:line="680" w:lineRule="exact"/>
        <w:rPr>
          <w:color w:val="000000"/>
          <w:sz w:val="28"/>
        </w:rPr>
      </w:pPr>
      <w:r>
        <w:rPr>
          <w:color w:val="000000"/>
          <w:sz w:val="28"/>
        </w:rPr>
        <w:t>第二章  项目采购需求…………………………………………….16</w:t>
      </w:r>
    </w:p>
    <w:p>
      <w:pPr>
        <w:spacing w:line="680" w:lineRule="exact"/>
        <w:rPr>
          <w:color w:val="000000"/>
          <w:sz w:val="28"/>
        </w:rPr>
      </w:pPr>
      <w:r>
        <w:rPr>
          <w:color w:val="000000"/>
          <w:sz w:val="28"/>
        </w:rPr>
        <w:t>第三章  合同主要条款…………………………………………… 20</w:t>
      </w:r>
    </w:p>
    <w:p>
      <w:pPr>
        <w:spacing w:line="680" w:lineRule="exact"/>
        <w:rPr>
          <w:color w:val="000000"/>
          <w:sz w:val="28"/>
        </w:rPr>
      </w:pPr>
      <w:r>
        <w:rPr>
          <w:color w:val="000000"/>
          <w:sz w:val="28"/>
        </w:rPr>
        <w:t>第四章  投标文件样式…………………………………………… 22</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eastAsia="方正小标宋简体"/>
          <w:color w:val="000000"/>
          <w:sz w:val="36"/>
          <w:szCs w:val="36"/>
        </w:rPr>
      </w:pPr>
      <w:r>
        <w:rPr>
          <w:rFonts w:eastAsia="方正小标宋简体"/>
          <w:color w:val="000000"/>
          <w:sz w:val="36"/>
          <w:szCs w:val="36"/>
        </w:rPr>
        <w:t>第一章 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color w:val="000000"/>
          <w:sz w:val="24"/>
          <w:szCs w:val="24"/>
        </w:rPr>
        <w:t>一、招标项目</w:t>
      </w:r>
    </w:p>
    <w:p>
      <w:pPr>
        <w:spacing w:line="440" w:lineRule="exact"/>
        <w:ind w:firstLine="480" w:firstLineChars="200"/>
        <w:rPr>
          <w:color w:val="000000"/>
          <w:sz w:val="24"/>
          <w:szCs w:val="24"/>
        </w:rPr>
      </w:pPr>
      <w:r>
        <w:rPr>
          <w:color w:val="000000"/>
          <w:sz w:val="24"/>
          <w:szCs w:val="24"/>
        </w:rPr>
        <w:t>项目名称：</w:t>
      </w:r>
      <w:r>
        <w:rPr>
          <w:rFonts w:hint="eastAsia"/>
          <w:color w:val="000000"/>
          <w:sz w:val="24"/>
          <w:szCs w:val="24"/>
        </w:rPr>
        <w:t>电信学院微电子打印机、源表测试系统、模拟太阳光源等设备采购。</w:t>
      </w:r>
    </w:p>
    <w:tbl>
      <w:tblPr>
        <w:tblStyle w:val="11"/>
        <w:tblW w:w="6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3342"/>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r>
              <w:t>序号</w:t>
            </w: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设备名称</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精密天平</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r>
              <w:t>2</w:t>
            </w: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旋涂仪</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r>
              <w:t>3</w:t>
            </w: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紫外清洗机</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r>
              <w:t>4</w:t>
            </w: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模拟太阳光源 (配辐照计)</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r>
              <w:t>5</w:t>
            </w: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微电子打印机</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r>
              <w:t>6</w:t>
            </w: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源表测试系统</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总计</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6</w:t>
            </w:r>
          </w:p>
        </w:tc>
      </w:tr>
    </w:tbl>
    <w:p>
      <w:pPr>
        <w:spacing w:line="440" w:lineRule="exact"/>
        <w:ind w:firstLine="480" w:firstLineChars="200"/>
        <w:rPr>
          <w:color w:val="000000"/>
          <w:sz w:val="24"/>
          <w:szCs w:val="24"/>
        </w:rPr>
      </w:pPr>
      <w:r>
        <w:rPr>
          <w:color w:val="000000"/>
          <w:sz w:val="24"/>
          <w:szCs w:val="24"/>
        </w:rPr>
        <w:t>项目最高限价：29</w:t>
      </w:r>
      <w:r>
        <w:rPr>
          <w:rFonts w:hint="eastAsia"/>
          <w:color w:val="000000"/>
          <w:sz w:val="24"/>
          <w:szCs w:val="24"/>
        </w:rPr>
        <w:t>.</w:t>
      </w:r>
      <w:r>
        <w:rPr>
          <w:color w:val="000000"/>
          <w:sz w:val="24"/>
          <w:szCs w:val="24"/>
        </w:rPr>
        <w:t>0万元</w:t>
      </w:r>
    </w:p>
    <w:p>
      <w:pPr>
        <w:widowControl/>
        <w:spacing w:line="440" w:lineRule="exact"/>
        <w:ind w:firstLine="480" w:firstLineChars="200"/>
        <w:rPr>
          <w:color w:val="000000"/>
          <w:sz w:val="24"/>
          <w:szCs w:val="24"/>
        </w:rPr>
      </w:pPr>
      <w:r>
        <w:rPr>
          <w:color w:val="000000"/>
          <w:sz w:val="24"/>
          <w:szCs w:val="24"/>
        </w:rPr>
        <w:t>项目具体要求见招标文件（第二章）。</w:t>
      </w:r>
    </w:p>
    <w:p>
      <w:pPr>
        <w:widowControl/>
        <w:spacing w:line="440" w:lineRule="exact"/>
        <w:ind w:firstLine="480" w:firstLineChars="200"/>
        <w:rPr>
          <w:color w:val="000000"/>
          <w:sz w:val="24"/>
          <w:szCs w:val="24"/>
        </w:rPr>
      </w:pPr>
    </w:p>
    <w:p>
      <w:pPr>
        <w:widowControl/>
        <w:spacing w:line="440" w:lineRule="exact"/>
        <w:ind w:firstLine="480" w:firstLineChars="200"/>
        <w:rPr>
          <w:color w:val="000000"/>
          <w:sz w:val="24"/>
          <w:szCs w:val="24"/>
        </w:rPr>
      </w:pPr>
      <w:r>
        <w:rPr>
          <w:color w:val="000000"/>
          <w:sz w:val="24"/>
          <w:szCs w:val="24"/>
        </w:rPr>
        <w:t>二、投标人的资格条件</w:t>
      </w:r>
    </w:p>
    <w:p>
      <w:pPr>
        <w:widowControl/>
        <w:spacing w:line="440" w:lineRule="exact"/>
        <w:ind w:firstLine="480" w:firstLineChars="200"/>
        <w:rPr>
          <w:color w:val="000000"/>
          <w:sz w:val="24"/>
          <w:szCs w:val="24"/>
        </w:rPr>
      </w:pPr>
      <w:r>
        <w:rPr>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1经国家行政主管部门批准注册的企业法人；</w:t>
      </w:r>
    </w:p>
    <w:p>
      <w:pPr>
        <w:widowControl/>
        <w:spacing w:line="440" w:lineRule="exact"/>
        <w:ind w:firstLine="480" w:firstLineChars="200"/>
        <w:jc w:val="left"/>
        <w:rPr>
          <w:color w:val="000000"/>
          <w:kern w:val="0"/>
          <w:sz w:val="24"/>
          <w:szCs w:val="24"/>
        </w:rPr>
      </w:pPr>
      <w:r>
        <w:rPr>
          <w:color w:val="000000"/>
          <w:kern w:val="0"/>
          <w:sz w:val="24"/>
          <w:szCs w:val="24"/>
        </w:rPr>
        <w:t>2具有本次采购货物（服务）的经营范围；</w:t>
      </w:r>
    </w:p>
    <w:p>
      <w:pPr>
        <w:spacing w:line="440" w:lineRule="exact"/>
        <w:ind w:firstLine="480" w:firstLineChars="200"/>
        <w:rPr>
          <w:color w:val="000000"/>
          <w:spacing w:val="15"/>
          <w:kern w:val="0"/>
          <w:sz w:val="24"/>
          <w:szCs w:val="24"/>
        </w:rPr>
      </w:pPr>
      <w:r>
        <w:rPr>
          <w:color w:val="000000"/>
          <w:kern w:val="0"/>
          <w:sz w:val="24"/>
          <w:szCs w:val="24"/>
        </w:rPr>
        <w:t>3</w:t>
      </w:r>
      <w:r>
        <w:rPr>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4具备履行合同所必需的设备和专业技术能力；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5本次招标不接受联合体供应商参加投标。</w:t>
      </w:r>
    </w:p>
    <w:p>
      <w:pPr>
        <w:widowControl/>
        <w:spacing w:line="440" w:lineRule="exact"/>
        <w:ind w:firstLine="540" w:firstLineChars="200"/>
        <w:rPr>
          <w:color w:val="000000"/>
          <w:spacing w:val="15"/>
          <w:kern w:val="0"/>
          <w:sz w:val="24"/>
          <w:szCs w:val="24"/>
        </w:rPr>
      </w:pPr>
      <w:r>
        <w:rPr>
          <w:color w:val="000000"/>
          <w:spacing w:val="15"/>
          <w:kern w:val="0"/>
          <w:sz w:val="24"/>
          <w:szCs w:val="24"/>
        </w:rPr>
        <w:t>6拒绝下述条件的供应商参加本次采购活动: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6.1供应商单位负责人为同一人或者存在直接控股、管理关系的不同供应商，不得同时参加同一合同项下的政府采购活动。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6.2凡为采购项目提供整体设计、规范编制或者项目管理、监理、检测等服务的供应商，不得再参加本项目的采购活动。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6.3近三年内（本项目招标截止期前）投标人被“信用中国”网站（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color w:val="000000"/>
          <w:spacing w:val="15"/>
          <w:kern w:val="0"/>
          <w:sz w:val="24"/>
          <w:szCs w:val="24"/>
        </w:rPr>
        <w:t>）列入失信被执行人和重大税收违法案件当事人名单的、被“中国政府采购网”网站（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color w:val="000000"/>
          <w:spacing w:val="15"/>
          <w:kern w:val="0"/>
          <w:sz w:val="24"/>
          <w:szCs w:val="24"/>
        </w:rPr>
        <w:t>）列入政府采购严重违法失信行为记录名单（处罚期限尚未届满的），不得参与本项目。</w:t>
      </w:r>
    </w:p>
    <w:p>
      <w:pPr>
        <w:widowControl/>
        <w:spacing w:line="440" w:lineRule="exact"/>
        <w:ind w:firstLine="540" w:firstLineChars="200"/>
        <w:rPr>
          <w:color w:val="000000"/>
          <w:spacing w:val="15"/>
          <w:kern w:val="0"/>
          <w:sz w:val="24"/>
          <w:szCs w:val="24"/>
        </w:rPr>
      </w:pPr>
      <w:r>
        <w:rPr>
          <w:color w:val="000000"/>
          <w:spacing w:val="15"/>
          <w:kern w:val="0"/>
          <w:sz w:val="24"/>
          <w:szCs w:val="24"/>
        </w:rPr>
        <w:t>注：投标人须对其所提供资料的真实性和投标行为的合法性负责，如有作假或违纪，一经发现立即取消投标资格，没收投标保证金，并将其列入不良行为记录名单，同时在网上进行实名通报，1-3年内禁止参加淮阴工学院的采购活动。</w:t>
      </w:r>
    </w:p>
    <w:p>
      <w:pPr>
        <w:widowControl/>
        <w:spacing w:line="440" w:lineRule="exact"/>
        <w:ind w:firstLine="540" w:firstLineChars="200"/>
        <w:rPr>
          <w:color w:val="000000"/>
          <w:spacing w:val="15"/>
          <w:kern w:val="0"/>
          <w:sz w:val="24"/>
          <w:szCs w:val="24"/>
        </w:rPr>
      </w:pPr>
    </w:p>
    <w:p>
      <w:pPr>
        <w:spacing w:line="440" w:lineRule="exact"/>
        <w:ind w:firstLine="540" w:firstLineChars="200"/>
        <w:rPr>
          <w:color w:val="000000"/>
          <w:spacing w:val="4"/>
          <w:sz w:val="24"/>
          <w:szCs w:val="24"/>
        </w:rPr>
      </w:pPr>
      <w:r>
        <w:rPr>
          <w:color w:val="000000"/>
          <w:spacing w:val="15"/>
          <w:kern w:val="0"/>
          <w:sz w:val="24"/>
          <w:szCs w:val="24"/>
        </w:rPr>
        <w:t>三、</w:t>
      </w:r>
      <w:r>
        <w:rPr>
          <w:color w:val="000000"/>
          <w:spacing w:val="4"/>
          <w:sz w:val="24"/>
          <w:szCs w:val="24"/>
        </w:rPr>
        <w:t>投标人资格审查方式</w:t>
      </w:r>
    </w:p>
    <w:p>
      <w:pPr>
        <w:spacing w:line="440" w:lineRule="exact"/>
        <w:ind w:firstLine="488" w:firstLineChars="200"/>
        <w:rPr>
          <w:b/>
          <w:color w:val="000000"/>
          <w:spacing w:val="2"/>
          <w:kern w:val="0"/>
          <w:sz w:val="24"/>
          <w:szCs w:val="24"/>
        </w:rPr>
      </w:pPr>
      <w:r>
        <w:rPr>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color w:val="000000"/>
          <w:sz w:val="24"/>
          <w:szCs w:val="24"/>
        </w:rPr>
      </w:pPr>
    </w:p>
    <w:p>
      <w:pPr>
        <w:spacing w:line="440" w:lineRule="exact"/>
        <w:ind w:firstLine="480" w:firstLineChars="200"/>
        <w:rPr>
          <w:sz w:val="24"/>
          <w:szCs w:val="24"/>
        </w:rPr>
      </w:pPr>
      <w:r>
        <w:rPr>
          <w:sz w:val="24"/>
          <w:szCs w:val="24"/>
        </w:rPr>
        <w:t>四、招标文件</w:t>
      </w:r>
    </w:p>
    <w:p>
      <w:pPr>
        <w:spacing w:line="440" w:lineRule="exact"/>
        <w:ind w:firstLine="480" w:firstLineChars="200"/>
        <w:rPr>
          <w:sz w:val="24"/>
          <w:szCs w:val="24"/>
        </w:rPr>
      </w:pPr>
      <w:r>
        <w:rPr>
          <w:sz w:val="24"/>
          <w:szCs w:val="24"/>
        </w:rPr>
        <w:t>1.招标文件发布</w:t>
      </w:r>
    </w:p>
    <w:p>
      <w:pPr>
        <w:spacing w:line="440" w:lineRule="exact"/>
        <w:ind w:firstLine="480" w:firstLineChars="200"/>
        <w:rPr>
          <w:sz w:val="24"/>
          <w:szCs w:val="24"/>
        </w:rPr>
      </w:pPr>
      <w:r>
        <w:rPr>
          <w:sz w:val="24"/>
          <w:szCs w:val="24"/>
        </w:rPr>
        <w:t>招标文件在淮阴工学院网站及其招投标办公室网站发布</w:t>
      </w:r>
      <w:r>
        <w:rPr>
          <w:rFonts w:hint="eastAsia"/>
          <w:sz w:val="24"/>
          <w:szCs w:val="24"/>
          <w:lang w:eastAsia="zh-CN"/>
        </w:rPr>
        <w:t>（</w:t>
      </w:r>
      <w:r>
        <w:rPr>
          <w:rFonts w:hint="eastAsia"/>
          <w:sz w:val="24"/>
          <w:szCs w:val="24"/>
        </w:rPr>
        <w:t>http://www.hyit.edu.cn/index/tzgg.htm</w:t>
      </w:r>
      <w:r>
        <w:rPr>
          <w:szCs w:val="21"/>
        </w:rPr>
        <w:t xml:space="preserve"> 或http://zbb.hyit.edu.cn/</w:t>
      </w:r>
      <w:r>
        <w:rPr>
          <w:rFonts w:hint="eastAsia"/>
          <w:sz w:val="24"/>
          <w:szCs w:val="24"/>
          <w:lang w:eastAsia="zh-CN"/>
        </w:rPr>
        <w:t>）</w:t>
      </w:r>
      <w:r>
        <w:rPr>
          <w:szCs w:val="21"/>
        </w:rPr>
        <w:t>，</w:t>
      </w:r>
      <w:r>
        <w:rPr>
          <w:sz w:val="24"/>
          <w:szCs w:val="24"/>
        </w:rPr>
        <w:t>投标人无需提前现场报名，可直接在网站下载招标文件电子文档。招标文件资料费为</w:t>
      </w:r>
      <w:r>
        <w:rPr>
          <w:rFonts w:hint="eastAsia"/>
          <w:sz w:val="24"/>
          <w:szCs w:val="24"/>
        </w:rPr>
        <w:t>1</w:t>
      </w:r>
      <w:r>
        <w:rPr>
          <w:sz w:val="24"/>
          <w:szCs w:val="24"/>
        </w:rPr>
        <w:t>00元，投标人在投标前采用汇款方式（账号同投标保证金账号）或到淮阴工学院财务处刷卡方式交纳该费用（淮安市枚乘东路1号，淮阴工学院翔宇楼103室，联系电话：0517-83599189），交后一律不退。</w:t>
      </w:r>
    </w:p>
    <w:p>
      <w:pPr>
        <w:spacing w:line="440" w:lineRule="exact"/>
        <w:ind w:firstLine="480" w:firstLineChars="200"/>
        <w:jc w:val="left"/>
        <w:rPr>
          <w:color w:val="000000"/>
          <w:sz w:val="24"/>
          <w:szCs w:val="24"/>
        </w:rPr>
      </w:pPr>
      <w:r>
        <w:rPr>
          <w:color w:val="000000"/>
          <w:sz w:val="24"/>
          <w:szCs w:val="24"/>
        </w:rPr>
        <w:t>2.招标文件澄清</w:t>
      </w:r>
    </w:p>
    <w:p>
      <w:pPr>
        <w:widowControl/>
        <w:shd w:val="clear" w:color="auto" w:fill="FFFFFF"/>
        <w:spacing w:line="440" w:lineRule="exact"/>
        <w:ind w:firstLine="442"/>
        <w:jc w:val="left"/>
        <w:rPr>
          <w:color w:val="000000"/>
          <w:kern w:val="0"/>
          <w:sz w:val="24"/>
          <w:szCs w:val="24"/>
        </w:rPr>
      </w:pPr>
      <w:r>
        <w:rPr>
          <w:color w:val="000000"/>
          <w:kern w:val="0"/>
          <w:sz w:val="24"/>
          <w:szCs w:val="24"/>
        </w:rPr>
        <w:t>任何要求对招标文件进行澄清的投标人，均应在投标截止时间十日前以书面形式通知采购人（在递送书面文件的同时请投标人将电子文档发送至采购人电子邮箱zbb@hyit.edu.cn），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color w:val="000000"/>
          <w:kern w:val="0"/>
          <w:sz w:val="24"/>
          <w:szCs w:val="24"/>
        </w:rPr>
      </w:pPr>
      <w:r>
        <w:rPr>
          <w:color w:val="000000"/>
          <w:kern w:val="0"/>
          <w:sz w:val="24"/>
          <w:szCs w:val="24"/>
        </w:rPr>
        <w:t>3.招标文件变更</w:t>
      </w:r>
    </w:p>
    <w:p>
      <w:pPr>
        <w:widowControl/>
        <w:shd w:val="clear" w:color="auto" w:fill="FFFFFF"/>
        <w:spacing w:line="440" w:lineRule="exact"/>
        <w:ind w:firstLine="442"/>
        <w:jc w:val="left"/>
        <w:rPr>
          <w:color w:val="000000"/>
          <w:kern w:val="0"/>
          <w:sz w:val="24"/>
          <w:szCs w:val="24"/>
        </w:rPr>
      </w:pPr>
      <w:r>
        <w:rPr>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bCs/>
          <w:color w:val="000000"/>
          <w:spacing w:val="15"/>
          <w:kern w:val="0"/>
          <w:sz w:val="24"/>
          <w:szCs w:val="24"/>
        </w:rPr>
      </w:pPr>
    </w:p>
    <w:p>
      <w:pPr>
        <w:widowControl/>
        <w:spacing w:line="440" w:lineRule="exact"/>
        <w:ind w:firstLine="540" w:firstLineChars="200"/>
        <w:rPr>
          <w:color w:val="000000"/>
          <w:spacing w:val="15"/>
          <w:kern w:val="0"/>
          <w:sz w:val="24"/>
          <w:szCs w:val="24"/>
        </w:rPr>
      </w:pPr>
      <w:r>
        <w:rPr>
          <w:bCs/>
          <w:color w:val="000000"/>
          <w:spacing w:val="15"/>
          <w:kern w:val="0"/>
          <w:sz w:val="24"/>
          <w:szCs w:val="24"/>
        </w:rPr>
        <w:t>五、投标保证金</w:t>
      </w:r>
    </w:p>
    <w:p>
      <w:pPr>
        <w:spacing w:line="440" w:lineRule="exact"/>
        <w:ind w:firstLine="540" w:firstLineChars="200"/>
        <w:rPr>
          <w:color w:val="000000"/>
          <w:sz w:val="24"/>
          <w:szCs w:val="24"/>
        </w:rPr>
      </w:pPr>
      <w:r>
        <w:rPr>
          <w:color w:val="000000"/>
          <w:spacing w:val="15"/>
          <w:kern w:val="0"/>
          <w:sz w:val="24"/>
          <w:szCs w:val="24"/>
        </w:rPr>
        <w:t>本项目投标保证金金额为</w:t>
      </w:r>
      <w:r>
        <w:rPr>
          <w:spacing w:val="15"/>
          <w:kern w:val="0"/>
          <w:sz w:val="24"/>
          <w:szCs w:val="24"/>
        </w:rPr>
        <w:t>5000元</w:t>
      </w:r>
      <w:r>
        <w:rPr>
          <w:color w:val="000000"/>
          <w:spacing w:val="15"/>
          <w:kern w:val="0"/>
          <w:sz w:val="24"/>
          <w:szCs w:val="24"/>
        </w:rPr>
        <w:t>。投标人</w:t>
      </w:r>
      <w:r>
        <w:rPr>
          <w:color w:val="000000"/>
          <w:sz w:val="24"/>
          <w:szCs w:val="24"/>
        </w:rPr>
        <w:t>采用网上银行支付等非现金形式在投标截止前将投标保证金交纳至招标文件中指定帐号（银行开户名：淮阴工学院；开户行：淮安市建行中北分理处；银行帐号：32001724236051451171）。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color w:val="000000"/>
          <w:sz w:val="24"/>
          <w:szCs w:val="24"/>
        </w:rPr>
      </w:pPr>
      <w:r>
        <w:rPr>
          <w:color w:val="000000"/>
          <w:sz w:val="24"/>
          <w:szCs w:val="24"/>
        </w:rPr>
        <w:t>投标人在递交投标文件前需到淮阴工学院财务处开据投标保证金收据。未中标单位在</w:t>
      </w:r>
      <w:r>
        <w:rPr>
          <w:rFonts w:hint="eastAsia"/>
          <w:color w:val="000000"/>
          <w:sz w:val="24"/>
          <w:szCs w:val="24"/>
          <w:lang w:val="en-US" w:eastAsia="zh-CN"/>
        </w:rPr>
        <w:t>九月初</w:t>
      </w:r>
      <w:bookmarkStart w:id="2" w:name="_GoBack"/>
      <w:bookmarkEnd w:id="2"/>
      <w:r>
        <w:rPr>
          <w:color w:val="000000"/>
          <w:sz w:val="24"/>
          <w:szCs w:val="24"/>
        </w:rPr>
        <w:t>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color w:val="000000"/>
          <w:kern w:val="0"/>
          <w:sz w:val="24"/>
          <w:szCs w:val="24"/>
        </w:rPr>
      </w:pPr>
      <w:r>
        <w:rPr>
          <w:color w:val="000000"/>
          <w:kern w:val="0"/>
          <w:sz w:val="24"/>
          <w:szCs w:val="24"/>
        </w:rPr>
        <w:t>发生下列任一情况的，投标保证金将不予退还：</w:t>
      </w:r>
    </w:p>
    <w:p>
      <w:pPr>
        <w:widowControl/>
        <w:shd w:val="clear" w:color="auto" w:fill="FFFFFF"/>
        <w:spacing w:line="440" w:lineRule="exact"/>
        <w:ind w:firstLine="442"/>
        <w:jc w:val="left"/>
        <w:rPr>
          <w:color w:val="000000"/>
          <w:kern w:val="0"/>
          <w:sz w:val="24"/>
          <w:szCs w:val="24"/>
        </w:rPr>
      </w:pPr>
      <w:r>
        <w:rPr>
          <w:color w:val="000000"/>
          <w:kern w:val="0"/>
          <w:sz w:val="24"/>
          <w:szCs w:val="24"/>
        </w:rPr>
        <w:t>（1）投标人在投标截止时间后至中标通知书发出之前撤回其投标；</w:t>
      </w:r>
    </w:p>
    <w:p>
      <w:pPr>
        <w:widowControl/>
        <w:shd w:val="clear" w:color="auto" w:fill="FFFFFF"/>
        <w:spacing w:line="440" w:lineRule="exact"/>
        <w:ind w:firstLine="442"/>
        <w:jc w:val="left"/>
        <w:rPr>
          <w:color w:val="000000"/>
          <w:kern w:val="0"/>
          <w:sz w:val="24"/>
          <w:szCs w:val="24"/>
        </w:rPr>
      </w:pPr>
      <w:r>
        <w:rPr>
          <w:color w:val="000000"/>
          <w:kern w:val="0"/>
          <w:sz w:val="24"/>
          <w:szCs w:val="24"/>
        </w:rPr>
        <w:t>（2）投标人提供的有关资料、资格证明文件被确认是不真实的；</w:t>
      </w:r>
    </w:p>
    <w:p>
      <w:pPr>
        <w:widowControl/>
        <w:shd w:val="clear" w:color="auto" w:fill="FFFFFF"/>
        <w:spacing w:line="440" w:lineRule="exact"/>
        <w:ind w:firstLine="442"/>
        <w:jc w:val="left"/>
        <w:rPr>
          <w:color w:val="000000"/>
          <w:kern w:val="0"/>
          <w:sz w:val="24"/>
          <w:szCs w:val="24"/>
        </w:rPr>
      </w:pPr>
      <w:r>
        <w:rPr>
          <w:color w:val="000000"/>
          <w:kern w:val="0"/>
          <w:sz w:val="24"/>
          <w:szCs w:val="24"/>
        </w:rPr>
        <w:t>（3）投标人之间被证实有串通（统一哄抬价格）、欺诈行为；</w:t>
      </w:r>
    </w:p>
    <w:p>
      <w:pPr>
        <w:widowControl/>
        <w:shd w:val="clear" w:color="auto" w:fill="FFFFFF"/>
        <w:spacing w:line="440" w:lineRule="exact"/>
        <w:ind w:firstLine="442"/>
        <w:jc w:val="left"/>
        <w:rPr>
          <w:color w:val="000000"/>
          <w:kern w:val="0"/>
          <w:sz w:val="24"/>
          <w:szCs w:val="24"/>
        </w:rPr>
      </w:pPr>
      <w:r>
        <w:rPr>
          <w:color w:val="000000"/>
          <w:kern w:val="0"/>
          <w:sz w:val="24"/>
          <w:szCs w:val="24"/>
        </w:rPr>
        <w:t>（4）投标人被证明有妨碍其他人公平竞争、损害招标采购单位或者其他投标人合法权益的；</w:t>
      </w:r>
    </w:p>
    <w:p>
      <w:pPr>
        <w:widowControl/>
        <w:shd w:val="clear" w:color="auto" w:fill="FFFFFF"/>
        <w:spacing w:line="440" w:lineRule="exact"/>
        <w:ind w:firstLine="442"/>
        <w:jc w:val="left"/>
        <w:rPr>
          <w:color w:val="000000"/>
          <w:kern w:val="0"/>
          <w:sz w:val="24"/>
          <w:szCs w:val="24"/>
        </w:rPr>
      </w:pPr>
      <w:r>
        <w:rPr>
          <w:color w:val="000000"/>
          <w:kern w:val="0"/>
          <w:sz w:val="24"/>
          <w:szCs w:val="24"/>
        </w:rPr>
        <w:t>（5）投标人代表被证明在评标期间与采购人、评委、招标办工作人员有私下接触的；</w:t>
      </w:r>
    </w:p>
    <w:p>
      <w:pPr>
        <w:widowControl/>
        <w:shd w:val="clear" w:color="auto" w:fill="FFFFFF"/>
        <w:spacing w:line="440" w:lineRule="exact"/>
        <w:ind w:firstLine="442"/>
        <w:jc w:val="left"/>
        <w:rPr>
          <w:color w:val="000000"/>
          <w:kern w:val="0"/>
          <w:sz w:val="24"/>
          <w:szCs w:val="24"/>
        </w:rPr>
      </w:pPr>
      <w:r>
        <w:rPr>
          <w:color w:val="000000"/>
          <w:kern w:val="0"/>
          <w:sz w:val="24"/>
          <w:szCs w:val="24"/>
        </w:rPr>
        <w:t>（6）中标人在规定期限内未签订合同的；</w:t>
      </w:r>
    </w:p>
    <w:p>
      <w:pPr>
        <w:widowControl/>
        <w:shd w:val="clear" w:color="auto" w:fill="FFFFFF"/>
        <w:spacing w:line="440" w:lineRule="exact"/>
        <w:ind w:firstLine="442"/>
        <w:jc w:val="left"/>
        <w:rPr>
          <w:color w:val="000000"/>
          <w:kern w:val="0"/>
          <w:sz w:val="24"/>
          <w:szCs w:val="24"/>
        </w:rPr>
      </w:pPr>
      <w:r>
        <w:rPr>
          <w:color w:val="000000"/>
          <w:kern w:val="0"/>
          <w:sz w:val="24"/>
          <w:szCs w:val="24"/>
        </w:rPr>
        <w:t>（7）中标人在规定期限内未按规定交纳履约保证金。</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color w:val="000000"/>
          <w:sz w:val="24"/>
          <w:szCs w:val="24"/>
        </w:rPr>
        <w:t>六、投标文件组成</w:t>
      </w:r>
    </w:p>
    <w:p>
      <w:pPr>
        <w:spacing w:line="440" w:lineRule="exact"/>
        <w:ind w:firstLine="480" w:firstLineChars="200"/>
        <w:rPr>
          <w:color w:val="000000"/>
          <w:sz w:val="24"/>
          <w:szCs w:val="24"/>
        </w:rPr>
      </w:pPr>
      <w:r>
        <w:rPr>
          <w:color w:val="000000"/>
          <w:sz w:val="24"/>
          <w:szCs w:val="24"/>
        </w:rPr>
        <w:t>1.投标函（格式见第四章）。</w:t>
      </w:r>
    </w:p>
    <w:p>
      <w:pPr>
        <w:spacing w:line="440" w:lineRule="exact"/>
        <w:ind w:firstLine="480" w:firstLineChars="200"/>
        <w:rPr>
          <w:color w:val="000000"/>
          <w:sz w:val="24"/>
          <w:szCs w:val="24"/>
        </w:rPr>
      </w:pPr>
      <w:r>
        <w:rPr>
          <w:color w:val="000000"/>
          <w:kern w:val="0"/>
          <w:sz w:val="24"/>
          <w:szCs w:val="24"/>
        </w:rPr>
        <w:t>2.投标报价表</w:t>
      </w:r>
      <w:r>
        <w:rPr>
          <w:color w:val="000000"/>
          <w:sz w:val="24"/>
          <w:szCs w:val="24"/>
        </w:rPr>
        <w:t>（格式见第四章）</w:t>
      </w:r>
      <w:r>
        <w:rPr>
          <w:color w:val="000000"/>
          <w:kern w:val="0"/>
          <w:sz w:val="24"/>
          <w:szCs w:val="24"/>
        </w:rPr>
        <w:t>：</w:t>
      </w:r>
      <w:r>
        <w:rPr>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3.资质证明材料</w:t>
      </w:r>
    </w:p>
    <w:p>
      <w:pPr>
        <w:widowControl/>
        <w:shd w:val="clear" w:color="auto" w:fill="FFFFFF"/>
        <w:spacing w:line="440" w:lineRule="exact"/>
        <w:ind w:firstLine="440"/>
        <w:rPr>
          <w:color w:val="000000"/>
          <w:kern w:val="0"/>
          <w:sz w:val="24"/>
          <w:szCs w:val="24"/>
        </w:rPr>
      </w:pPr>
      <w:r>
        <w:rPr>
          <w:color w:val="000000"/>
          <w:kern w:val="0"/>
          <w:sz w:val="24"/>
          <w:szCs w:val="24"/>
        </w:rPr>
        <w:t>3.1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3.3非生产商投标须</w:t>
      </w:r>
      <w:r>
        <w:rPr>
          <w:kern w:val="0"/>
          <w:sz w:val="24"/>
          <w:szCs w:val="24"/>
        </w:rPr>
        <w:t>提供微电子打印机经销、代理资格证明材料（签订合同前提供）</w:t>
      </w:r>
      <w:r>
        <w:rPr>
          <w:color w:val="000000"/>
          <w:kern w:val="0"/>
          <w:sz w:val="24"/>
          <w:szCs w:val="24"/>
        </w:rPr>
        <w:t>。</w:t>
      </w:r>
    </w:p>
    <w:p>
      <w:pPr>
        <w:widowControl/>
        <w:shd w:val="clear" w:color="auto" w:fill="FFFFFF"/>
        <w:spacing w:line="440" w:lineRule="exact"/>
        <w:ind w:firstLine="440"/>
        <w:rPr>
          <w:color w:val="000000"/>
          <w:kern w:val="0"/>
          <w:sz w:val="24"/>
          <w:szCs w:val="24"/>
        </w:rPr>
      </w:pPr>
      <w:r>
        <w:rPr>
          <w:color w:val="000000"/>
          <w:kern w:val="0"/>
          <w:sz w:val="24"/>
          <w:szCs w:val="24"/>
        </w:rPr>
        <w:t>3.4参加政府采购活动前三年内在经营活动和招投标活动中没有重大违法记录的承诺书（格式见第四章，加盖投标人公章）。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3.5提供“具备履行合同所必需的设备和专业技术能力”的承诺书（格式自定，加盖投标人公章）。</w:t>
      </w:r>
    </w:p>
    <w:p>
      <w:pPr>
        <w:spacing w:line="440" w:lineRule="exact"/>
        <w:ind w:firstLine="470" w:firstLineChars="196"/>
        <w:rPr>
          <w:sz w:val="24"/>
          <w:szCs w:val="24"/>
        </w:rPr>
      </w:pPr>
      <w:r>
        <w:rPr>
          <w:sz w:val="24"/>
          <w:szCs w:val="24"/>
        </w:rPr>
        <w:t>注:</w:t>
      </w:r>
      <w:r>
        <w:rPr>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4.技术（服务、商务）要求响应偏离表（见第四章）</w:t>
      </w:r>
    </w:p>
    <w:p>
      <w:pPr>
        <w:spacing w:line="440" w:lineRule="exact"/>
        <w:ind w:firstLine="480" w:firstLineChars="200"/>
        <w:rPr>
          <w:color w:val="000000"/>
          <w:kern w:val="0"/>
          <w:sz w:val="24"/>
          <w:szCs w:val="24"/>
        </w:rPr>
      </w:pPr>
      <w:r>
        <w:rPr>
          <w:color w:val="000000"/>
          <w:kern w:val="0"/>
          <w:sz w:val="24"/>
          <w:szCs w:val="24"/>
        </w:rPr>
        <w:t>投标人应对招标文件中的技术（服务、商务）要求逐项做出响应或偏离，否则该投标将被拒绝。</w:t>
      </w:r>
    </w:p>
    <w:p>
      <w:pPr>
        <w:spacing w:line="440" w:lineRule="exact"/>
        <w:ind w:firstLine="480" w:firstLineChars="200"/>
        <w:rPr>
          <w:color w:val="000000"/>
          <w:kern w:val="0"/>
          <w:sz w:val="24"/>
          <w:szCs w:val="24"/>
        </w:rPr>
      </w:pPr>
      <w:r>
        <w:rPr>
          <w:color w:val="000000"/>
          <w:kern w:val="0"/>
          <w:sz w:val="24"/>
          <w:szCs w:val="24"/>
        </w:rPr>
        <w:t>5.售后服务承诺</w:t>
      </w:r>
    </w:p>
    <w:p>
      <w:pPr>
        <w:spacing w:line="440" w:lineRule="exact"/>
        <w:ind w:firstLine="480" w:firstLineChars="200"/>
        <w:rPr>
          <w:color w:val="000000"/>
          <w:sz w:val="24"/>
          <w:szCs w:val="24"/>
        </w:rPr>
      </w:pPr>
      <w:r>
        <w:rPr>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spacing w:line="440" w:lineRule="exact"/>
        <w:ind w:firstLine="480" w:firstLineChars="200"/>
        <w:rPr>
          <w:color w:val="000000"/>
          <w:kern w:val="0"/>
          <w:sz w:val="24"/>
          <w:szCs w:val="24"/>
        </w:rPr>
      </w:pPr>
      <w:r>
        <w:rPr>
          <w:rFonts w:hint="eastAsia"/>
          <w:color w:val="000000"/>
          <w:kern w:val="0"/>
          <w:sz w:val="24"/>
          <w:szCs w:val="24"/>
        </w:rPr>
        <w:t>6.投标人2016年1月以来签订的</w:t>
      </w:r>
      <w:r>
        <w:rPr>
          <w:color w:val="000000"/>
          <w:kern w:val="0"/>
          <w:sz w:val="24"/>
          <w:szCs w:val="24"/>
        </w:rPr>
        <w:t>与本项目直接相关的、合同金额10万元以上的</w:t>
      </w:r>
      <w:r>
        <w:rPr>
          <w:rFonts w:hint="eastAsia"/>
          <w:color w:val="000000"/>
          <w:kern w:val="0"/>
          <w:sz w:val="24"/>
          <w:szCs w:val="24"/>
        </w:rPr>
        <w:t>合同业绩，提供目录（格式见第四章）、合同复印件。</w:t>
      </w:r>
    </w:p>
    <w:p>
      <w:pPr>
        <w:spacing w:line="440" w:lineRule="exact"/>
        <w:ind w:firstLine="480" w:firstLineChars="200"/>
        <w:rPr>
          <w:color w:val="000000"/>
          <w:kern w:val="0"/>
          <w:sz w:val="24"/>
          <w:szCs w:val="24"/>
        </w:rPr>
      </w:pPr>
      <w:r>
        <w:rPr>
          <w:rFonts w:hint="eastAsia"/>
          <w:color w:val="000000"/>
          <w:kern w:val="0"/>
          <w:sz w:val="24"/>
          <w:szCs w:val="24"/>
        </w:rPr>
        <w:t>7.1</w:t>
      </w:r>
      <w:r>
        <w:rPr>
          <w:color w:val="000000"/>
          <w:kern w:val="0"/>
          <w:sz w:val="24"/>
          <w:szCs w:val="24"/>
        </w:rPr>
        <w:t>所投设备的技术资料</w:t>
      </w:r>
    </w:p>
    <w:p>
      <w:pPr>
        <w:spacing w:line="440" w:lineRule="exact"/>
        <w:ind w:firstLine="480" w:firstLineChars="200"/>
        <w:rPr>
          <w:color w:val="000000"/>
          <w:sz w:val="24"/>
          <w:szCs w:val="24"/>
        </w:rPr>
      </w:pPr>
      <w:r>
        <w:rPr>
          <w:rFonts w:hint="eastAsia"/>
          <w:color w:val="000000"/>
          <w:sz w:val="24"/>
          <w:szCs w:val="24"/>
        </w:rPr>
        <w:t>7</w:t>
      </w:r>
      <w:r>
        <w:rPr>
          <w:color w:val="000000"/>
          <w:sz w:val="24"/>
          <w:szCs w:val="24"/>
        </w:rPr>
        <w:t>.1投标货物的详细供货清单（主要包括配置情况、主要部件、配套件等的规格</w:t>
      </w:r>
      <w:r>
        <w:rPr>
          <w:rFonts w:hint="eastAsia"/>
          <w:color w:val="000000"/>
          <w:sz w:val="24"/>
          <w:szCs w:val="24"/>
        </w:rPr>
        <w:t>及</w:t>
      </w:r>
      <w:r>
        <w:rPr>
          <w:color w:val="000000"/>
          <w:sz w:val="24"/>
          <w:szCs w:val="24"/>
        </w:rPr>
        <w:t>主要技术参数等）；</w:t>
      </w:r>
    </w:p>
    <w:p>
      <w:pPr>
        <w:spacing w:line="440" w:lineRule="exact"/>
        <w:ind w:firstLine="480" w:firstLineChars="200"/>
        <w:rPr>
          <w:color w:val="000000"/>
          <w:sz w:val="24"/>
          <w:szCs w:val="24"/>
        </w:rPr>
      </w:pPr>
      <w:r>
        <w:rPr>
          <w:rFonts w:hint="eastAsia"/>
          <w:color w:val="000000"/>
          <w:sz w:val="24"/>
          <w:szCs w:val="24"/>
        </w:rPr>
        <w:t>7</w:t>
      </w:r>
      <w:r>
        <w:rPr>
          <w:color w:val="000000"/>
          <w:sz w:val="24"/>
          <w:szCs w:val="24"/>
        </w:rPr>
        <w:t>.2 投标货物交货时可提供的技术资料清单；</w:t>
      </w:r>
    </w:p>
    <w:p>
      <w:pPr>
        <w:spacing w:line="440" w:lineRule="exact"/>
        <w:ind w:firstLine="480" w:firstLineChars="200"/>
        <w:rPr>
          <w:color w:val="000000"/>
          <w:sz w:val="24"/>
          <w:szCs w:val="24"/>
        </w:rPr>
      </w:pPr>
      <w:r>
        <w:rPr>
          <w:rFonts w:hint="eastAsia"/>
          <w:color w:val="000000"/>
          <w:sz w:val="24"/>
          <w:szCs w:val="24"/>
        </w:rPr>
        <w:t>7</w:t>
      </w:r>
      <w:r>
        <w:rPr>
          <w:color w:val="000000"/>
          <w:sz w:val="24"/>
          <w:szCs w:val="24"/>
        </w:rPr>
        <w:t xml:space="preserve">.3 </w:t>
      </w:r>
      <w:r>
        <w:rPr>
          <w:rFonts w:hint="eastAsia"/>
          <w:color w:val="000000"/>
          <w:sz w:val="24"/>
          <w:szCs w:val="24"/>
        </w:rPr>
        <w:t>提供与本项目有关的业绩证明材料。</w:t>
      </w:r>
    </w:p>
    <w:p>
      <w:pPr>
        <w:widowControl/>
        <w:shd w:val="clear" w:color="auto" w:fill="FFFFFF"/>
        <w:spacing w:line="440" w:lineRule="exact"/>
        <w:ind w:firstLine="440"/>
        <w:jc w:val="left"/>
        <w:rPr>
          <w:color w:val="000000"/>
          <w:kern w:val="0"/>
          <w:sz w:val="24"/>
          <w:szCs w:val="24"/>
        </w:rPr>
      </w:pPr>
      <w:r>
        <w:rPr>
          <w:rFonts w:hint="eastAsia"/>
          <w:color w:val="000000"/>
          <w:kern w:val="0"/>
          <w:sz w:val="24"/>
          <w:szCs w:val="24"/>
        </w:rPr>
        <w:t>8</w:t>
      </w:r>
      <w:r>
        <w:rPr>
          <w:color w:val="000000"/>
          <w:kern w:val="0"/>
          <w:sz w:val="24"/>
          <w:szCs w:val="24"/>
        </w:rPr>
        <w:t>.评分标准中涉及的材料及其他相关材料。</w:t>
      </w:r>
    </w:p>
    <w:p>
      <w:pPr>
        <w:spacing w:line="520" w:lineRule="exact"/>
        <w:ind w:firstLine="480" w:firstLineChars="200"/>
        <w:rPr>
          <w:kern w:val="0"/>
          <w:sz w:val="24"/>
        </w:rPr>
      </w:pPr>
      <w:r>
        <w:rPr>
          <w:color w:val="000000"/>
          <w:sz w:val="24"/>
          <w:szCs w:val="24"/>
        </w:rPr>
        <w:t>1-</w:t>
      </w:r>
      <w:r>
        <w:rPr>
          <w:rFonts w:hint="eastAsia"/>
          <w:color w:val="000000"/>
          <w:sz w:val="24"/>
          <w:szCs w:val="24"/>
        </w:rPr>
        <w:t>8</w:t>
      </w:r>
      <w:r>
        <w:rPr>
          <w:color w:val="000000"/>
          <w:sz w:val="24"/>
          <w:szCs w:val="24"/>
        </w:rPr>
        <w:t>项材料按顺序装订，上述有关原件带至开标现场备查。投标人须</w:t>
      </w:r>
      <w:r>
        <w:rPr>
          <w:kern w:val="0"/>
          <w:sz w:val="24"/>
        </w:rPr>
        <w:t>编制一式五份投标文件（包括一份正本和四份副本），每份投标文件右上角必须清楚地标明“正本”或“副本”字样，一旦正本和副本不符，以正本为准。</w:t>
      </w:r>
      <w:r>
        <w:rPr>
          <w:sz w:val="24"/>
          <w:szCs w:val="24"/>
        </w:rPr>
        <w:t>投标文件的正本应打印或用不褪色墨水书写；</w:t>
      </w:r>
      <w:r>
        <w:rPr>
          <w:color w:val="000000"/>
          <w:sz w:val="24"/>
          <w:szCs w:val="24"/>
        </w:rPr>
        <w:t>投标文件的副本可打印或用不褪色墨水书写，也可采用正本的复印件。</w:t>
      </w:r>
      <w:r>
        <w:rPr>
          <w:sz w:val="24"/>
          <w:szCs w:val="24"/>
        </w:rPr>
        <w:t>投标文件提倡按照A4幅面打印或复印，并进行装订，如有资料超过A4幅面折叠成A4幅面；</w:t>
      </w:r>
      <w:r>
        <w:rPr>
          <w:color w:val="000000"/>
          <w:sz w:val="24"/>
          <w:szCs w:val="24"/>
        </w:rPr>
        <w:t>投标文件装订提倡采用胶装的形式。</w:t>
      </w:r>
      <w:r>
        <w:rPr>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kern w:val="0"/>
          <w:sz w:val="24"/>
        </w:rPr>
        <w:t>装在文件袋中并密封加盖单位公章（本招标文件所表述的公章是指刻有投标人法定名称的印章，不包括合同、财务、税务、发票等形式的业务专用章），投标文件封面和材料袋封面样式见第四章。所有证件、证书加注水印或直接标注“仅供参加淮阴工学院招标用”字，未加注者责任自负。</w:t>
      </w:r>
    </w:p>
    <w:p>
      <w:pPr>
        <w:spacing w:line="520" w:lineRule="exact"/>
        <w:ind w:firstLine="480" w:firstLineChars="200"/>
        <w:rPr>
          <w:kern w:val="0"/>
          <w:sz w:val="24"/>
        </w:rPr>
      </w:pPr>
      <w:r>
        <w:rPr>
          <w:kern w:val="0"/>
          <w:sz w:val="24"/>
        </w:rPr>
        <w:t>投标人应承担其编制投标文件、递交投标文件等所涉及的一切费用，无论评标结果如何，采购人对上述费用均不负任何责任。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1.投标文件递交时间</w:t>
      </w:r>
    </w:p>
    <w:p>
      <w:pPr>
        <w:spacing w:line="520" w:lineRule="exact"/>
        <w:ind w:firstLine="540" w:firstLineChars="200"/>
        <w:rPr>
          <w:b/>
          <w:color w:val="0066FF"/>
          <w:spacing w:val="15"/>
          <w:kern w:val="0"/>
          <w:sz w:val="24"/>
          <w:szCs w:val="24"/>
        </w:rPr>
      </w:pPr>
      <w:r>
        <w:rPr>
          <w:color w:val="auto"/>
          <w:spacing w:val="15"/>
          <w:kern w:val="0"/>
          <w:sz w:val="24"/>
          <w:szCs w:val="24"/>
        </w:rPr>
        <w:t>2019年</w:t>
      </w:r>
      <w:r>
        <w:rPr>
          <w:rFonts w:hint="eastAsia"/>
          <w:color w:val="auto"/>
          <w:spacing w:val="15"/>
          <w:kern w:val="0"/>
          <w:sz w:val="24"/>
          <w:szCs w:val="24"/>
          <w:lang w:val="en-US" w:eastAsia="zh-CN"/>
        </w:rPr>
        <w:t>7</w:t>
      </w:r>
      <w:r>
        <w:rPr>
          <w:color w:val="auto"/>
          <w:spacing w:val="15"/>
          <w:kern w:val="0"/>
          <w:sz w:val="24"/>
          <w:szCs w:val="24"/>
        </w:rPr>
        <w:t>月</w:t>
      </w:r>
      <w:r>
        <w:rPr>
          <w:rFonts w:hint="eastAsia"/>
          <w:color w:val="auto"/>
          <w:spacing w:val="15"/>
          <w:kern w:val="0"/>
          <w:sz w:val="24"/>
          <w:szCs w:val="24"/>
          <w:lang w:val="en-US" w:eastAsia="zh-CN"/>
        </w:rPr>
        <w:t>8</w:t>
      </w:r>
      <w:r>
        <w:rPr>
          <w:color w:val="auto"/>
          <w:spacing w:val="15"/>
          <w:kern w:val="0"/>
          <w:sz w:val="24"/>
          <w:szCs w:val="24"/>
        </w:rPr>
        <w:t>日上午9:00-10:30</w:t>
      </w:r>
      <w:r>
        <w:rPr>
          <w:color w:val="000000"/>
          <w:spacing w:val="15"/>
          <w:kern w:val="0"/>
          <w:sz w:val="24"/>
          <w:szCs w:val="24"/>
        </w:rPr>
        <w:t>。采购人拒绝接收在规定的投标截止时间后递交的任何投标文件。</w:t>
      </w:r>
    </w:p>
    <w:p>
      <w:pPr>
        <w:spacing w:line="520" w:lineRule="exact"/>
        <w:ind w:firstLine="480" w:firstLineChars="200"/>
        <w:rPr>
          <w:sz w:val="24"/>
          <w:szCs w:val="24"/>
        </w:rPr>
      </w:pPr>
      <w:r>
        <w:rPr>
          <w:sz w:val="24"/>
          <w:szCs w:val="24"/>
        </w:rPr>
        <w:t>2.投标文件接收地点</w:t>
      </w:r>
    </w:p>
    <w:p>
      <w:pPr>
        <w:spacing w:line="520" w:lineRule="exact"/>
        <w:ind w:firstLine="480" w:firstLineChars="200"/>
        <w:rPr>
          <w:sz w:val="24"/>
          <w:szCs w:val="24"/>
        </w:rPr>
      </w:pPr>
      <w:r>
        <w:rPr>
          <w:sz w:val="24"/>
          <w:szCs w:val="24"/>
        </w:rPr>
        <w:t>投标人凭我校</w:t>
      </w:r>
      <w:r>
        <w:fldChar w:fldCharType="begin"/>
      </w:r>
      <w:r>
        <w:instrText xml:space="preserve"> HYPERLINK "http://cw.hyit.edu.cn/" \t "_blank" </w:instrText>
      </w:r>
      <w:r>
        <w:fldChar w:fldCharType="separate"/>
      </w:r>
      <w:r>
        <w:rPr>
          <w:sz w:val="24"/>
          <w:szCs w:val="24"/>
        </w:rPr>
        <w:t>财务处</w:t>
      </w:r>
      <w:r>
        <w:rPr>
          <w:sz w:val="24"/>
          <w:szCs w:val="24"/>
        </w:rPr>
        <w:fldChar w:fldCharType="end"/>
      </w:r>
      <w:r>
        <w:rPr>
          <w:sz w:val="24"/>
          <w:szCs w:val="24"/>
        </w:rPr>
        <w:t>开出的投标保证金收据、招标文件材料费收据直接送达到我校招标办（淮阴工学院枚乘路校区翔宇楼203室），送往其它部门无效。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3.投标有效期</w:t>
      </w:r>
    </w:p>
    <w:p>
      <w:pPr>
        <w:spacing w:line="520" w:lineRule="exact"/>
        <w:ind w:firstLine="480" w:firstLineChars="200"/>
        <w:rPr>
          <w:color w:val="000000"/>
          <w:kern w:val="0"/>
          <w:sz w:val="24"/>
          <w:szCs w:val="24"/>
        </w:rPr>
      </w:pPr>
      <w:r>
        <w:rPr>
          <w:color w:val="000000"/>
          <w:kern w:val="0"/>
          <w:sz w:val="24"/>
          <w:szCs w:val="24"/>
        </w:rPr>
        <w:t>从提交投标文件的截止之日起</w:t>
      </w:r>
      <w:r>
        <w:rPr>
          <w:color w:val="000000"/>
          <w:spacing w:val="15"/>
          <w:kern w:val="0"/>
          <w:sz w:val="24"/>
          <w:szCs w:val="24"/>
        </w:rPr>
        <w:t>90天。</w:t>
      </w:r>
      <w:r>
        <w:rPr>
          <w:color w:val="000000"/>
          <w:kern w:val="0"/>
          <w:sz w:val="24"/>
          <w:szCs w:val="24"/>
        </w:rPr>
        <w:t>投标有效期内投标人撤销投标文件的，采购人不退还投标保证金。投标文件中承诺投标有效期少于90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color w:val="000000"/>
          <w:kern w:val="0"/>
          <w:sz w:val="24"/>
          <w:szCs w:val="24"/>
        </w:rPr>
      </w:pPr>
      <w:r>
        <w:rPr>
          <w:color w:val="000000"/>
          <w:kern w:val="0"/>
          <w:sz w:val="24"/>
          <w:szCs w:val="24"/>
        </w:rPr>
        <w:t>4.投标文件的修改和撤回</w:t>
      </w:r>
    </w:p>
    <w:p>
      <w:pPr>
        <w:spacing w:line="520" w:lineRule="exact"/>
        <w:ind w:firstLine="480" w:firstLineChars="200"/>
        <w:rPr>
          <w:color w:val="000000"/>
          <w:kern w:val="0"/>
          <w:sz w:val="24"/>
          <w:szCs w:val="24"/>
        </w:rPr>
      </w:pPr>
      <w:r>
        <w:rPr>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bCs/>
          <w:color w:val="000000"/>
          <w:spacing w:val="15"/>
          <w:kern w:val="0"/>
          <w:sz w:val="24"/>
        </w:rPr>
      </w:pPr>
    </w:p>
    <w:p>
      <w:pPr>
        <w:tabs>
          <w:tab w:val="left" w:pos="2820"/>
        </w:tabs>
        <w:spacing w:line="440" w:lineRule="exact"/>
        <w:ind w:firstLine="540" w:firstLineChars="200"/>
        <w:rPr>
          <w:color w:val="000000"/>
          <w:spacing w:val="15"/>
          <w:kern w:val="0"/>
          <w:sz w:val="24"/>
        </w:rPr>
      </w:pPr>
      <w:r>
        <w:rPr>
          <w:bCs/>
          <w:color w:val="000000"/>
          <w:spacing w:val="15"/>
          <w:kern w:val="0"/>
          <w:sz w:val="24"/>
        </w:rPr>
        <w:t>八、开标时间及地点</w:t>
      </w:r>
    </w:p>
    <w:p>
      <w:pPr>
        <w:widowControl/>
        <w:spacing w:line="440" w:lineRule="exact"/>
        <w:ind w:firstLine="540" w:firstLineChars="200"/>
        <w:jc w:val="left"/>
        <w:rPr>
          <w:color w:val="000000"/>
          <w:spacing w:val="15"/>
          <w:kern w:val="0"/>
          <w:sz w:val="24"/>
        </w:rPr>
      </w:pPr>
      <w:r>
        <w:rPr>
          <w:color w:val="000000"/>
          <w:spacing w:val="15"/>
          <w:kern w:val="0"/>
          <w:sz w:val="24"/>
        </w:rPr>
        <w:t>1.开标</w:t>
      </w:r>
      <w:r>
        <w:rPr>
          <w:color w:val="auto"/>
          <w:spacing w:val="15"/>
          <w:kern w:val="0"/>
          <w:sz w:val="24"/>
        </w:rPr>
        <w:t>时间：</w:t>
      </w:r>
      <w:r>
        <w:rPr>
          <w:color w:val="auto"/>
          <w:spacing w:val="15"/>
          <w:kern w:val="0"/>
          <w:sz w:val="24"/>
          <w:szCs w:val="24"/>
        </w:rPr>
        <w:t>2019年</w:t>
      </w:r>
      <w:r>
        <w:rPr>
          <w:rFonts w:hint="eastAsia"/>
          <w:color w:val="auto"/>
          <w:spacing w:val="15"/>
          <w:kern w:val="0"/>
          <w:sz w:val="24"/>
          <w:szCs w:val="24"/>
          <w:lang w:val="en-US" w:eastAsia="zh-CN"/>
        </w:rPr>
        <w:t>7</w:t>
      </w:r>
      <w:r>
        <w:rPr>
          <w:color w:val="auto"/>
          <w:spacing w:val="15"/>
          <w:kern w:val="0"/>
          <w:sz w:val="24"/>
          <w:szCs w:val="24"/>
        </w:rPr>
        <w:t>月</w:t>
      </w:r>
      <w:r>
        <w:rPr>
          <w:rFonts w:hint="eastAsia"/>
          <w:color w:val="auto"/>
          <w:spacing w:val="15"/>
          <w:kern w:val="0"/>
          <w:sz w:val="24"/>
          <w:szCs w:val="24"/>
          <w:lang w:val="en-US" w:eastAsia="zh-CN"/>
        </w:rPr>
        <w:t>8</w:t>
      </w:r>
      <w:r>
        <w:rPr>
          <w:color w:val="auto"/>
          <w:spacing w:val="15"/>
          <w:kern w:val="0"/>
          <w:sz w:val="24"/>
          <w:szCs w:val="24"/>
        </w:rPr>
        <w:t>日下午</w:t>
      </w:r>
      <w:r>
        <w:rPr>
          <w:rFonts w:hint="eastAsia"/>
          <w:color w:val="auto"/>
          <w:spacing w:val="15"/>
          <w:kern w:val="0"/>
          <w:sz w:val="24"/>
          <w:szCs w:val="24"/>
        </w:rPr>
        <w:t>14:30</w:t>
      </w:r>
      <w:r>
        <w:rPr>
          <w:color w:val="auto"/>
          <w:spacing w:val="15"/>
          <w:kern w:val="0"/>
          <w:sz w:val="24"/>
        </w:rPr>
        <w:t xml:space="preserve">； </w:t>
      </w:r>
    </w:p>
    <w:p>
      <w:pPr>
        <w:widowControl/>
        <w:spacing w:line="440" w:lineRule="exact"/>
        <w:ind w:firstLine="540" w:firstLineChars="200"/>
        <w:jc w:val="left"/>
        <w:rPr>
          <w:color w:val="000000"/>
          <w:spacing w:val="15"/>
          <w:kern w:val="0"/>
          <w:sz w:val="24"/>
        </w:rPr>
      </w:pPr>
      <w:r>
        <w:rPr>
          <w:color w:val="000000"/>
          <w:spacing w:val="15"/>
          <w:kern w:val="0"/>
          <w:sz w:val="24"/>
        </w:rPr>
        <w:t>2.开标地点：淮阴工学院枚乘路校区翔宇楼203室。</w:t>
      </w:r>
    </w:p>
    <w:p>
      <w:pPr>
        <w:widowControl/>
        <w:spacing w:line="440" w:lineRule="exact"/>
        <w:ind w:firstLine="540" w:firstLineChars="200"/>
        <w:jc w:val="left"/>
        <w:rPr>
          <w:color w:val="000000"/>
          <w:spacing w:val="15"/>
          <w:kern w:val="0"/>
          <w:sz w:val="24"/>
        </w:rPr>
      </w:pPr>
      <w:r>
        <w:rPr>
          <w:color w:val="000000"/>
          <w:spacing w:val="15"/>
          <w:kern w:val="0"/>
          <w:sz w:val="24"/>
        </w:rPr>
        <w:t>3.投标人应派代表（持授权代表身份证明）参加开标，投标人未派代表参加开标的，视为默认开标结果。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spacing w:val="15"/>
          <w:kern w:val="0"/>
          <w:sz w:val="24"/>
        </w:rPr>
      </w:pPr>
    </w:p>
    <w:p>
      <w:pPr>
        <w:widowControl/>
        <w:shd w:val="clear" w:color="auto" w:fill="FFFFFF"/>
        <w:spacing w:line="440" w:lineRule="exact"/>
        <w:ind w:firstLine="461" w:firstLineChars="171"/>
        <w:rPr>
          <w:color w:val="000000"/>
          <w:kern w:val="0"/>
          <w:sz w:val="24"/>
        </w:rPr>
      </w:pPr>
      <w:r>
        <w:rPr>
          <w:color w:val="000000"/>
          <w:spacing w:val="15"/>
          <w:kern w:val="0"/>
          <w:sz w:val="24"/>
        </w:rPr>
        <w:t>九</w:t>
      </w:r>
      <w:r>
        <w:rPr>
          <w:color w:val="000000"/>
          <w:kern w:val="0"/>
          <w:sz w:val="24"/>
        </w:rPr>
        <w:t>、评标办法</w:t>
      </w:r>
    </w:p>
    <w:p>
      <w:pPr>
        <w:widowControl/>
        <w:spacing w:line="440" w:lineRule="exact"/>
        <w:ind w:firstLine="480" w:firstLineChars="200"/>
        <w:rPr>
          <w:color w:val="000000"/>
          <w:kern w:val="0"/>
          <w:sz w:val="24"/>
          <w:szCs w:val="24"/>
        </w:rPr>
      </w:pPr>
      <w:r>
        <w:rPr>
          <w:color w:val="000000"/>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且按照评审因素的量化指标评审得分最高的投标人为中标候选人的评标方法。评委会将依据评分标准（见下表）进行评标，本评分标准的总分为100分。按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pPr>
        <w:widowControl/>
        <w:spacing w:line="440" w:lineRule="exact"/>
        <w:ind w:firstLine="480" w:firstLineChars="200"/>
        <w:rPr>
          <w:color w:val="000000"/>
          <w:kern w:val="0"/>
          <w:sz w:val="24"/>
          <w:szCs w:val="24"/>
        </w:rPr>
      </w:pPr>
      <w:r>
        <w:rPr>
          <w:color w:val="000000"/>
          <w:kern w:val="0"/>
          <w:sz w:val="24"/>
          <w:szCs w:val="24"/>
        </w:rPr>
        <w:t>若投标不足3家或实质性响应不足3家，采购人可以宣布项目流标或可采用竞争性磋商等方式确定供货商。</w:t>
      </w:r>
    </w:p>
    <w:p>
      <w:pPr>
        <w:tabs>
          <w:tab w:val="left" w:pos="2820"/>
        </w:tabs>
        <w:spacing w:line="440" w:lineRule="exact"/>
        <w:jc w:val="center"/>
        <w:rPr>
          <w:color w:val="000000"/>
          <w:sz w:val="24"/>
        </w:rPr>
      </w:pPr>
      <w:r>
        <w:rPr>
          <w:color w:val="000000"/>
          <w:sz w:val="24"/>
        </w:rPr>
        <w:t>评分标准</w:t>
      </w:r>
    </w:p>
    <w:tbl>
      <w:tblPr>
        <w:tblStyle w:val="11"/>
        <w:tblW w:w="8809"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684"/>
        <w:gridCol w:w="6989"/>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136" w:type="dxa"/>
            <w:tcBorders>
              <w:top w:val="single" w:color="000000" w:sz="4" w:space="0"/>
              <w:right w:val="single" w:color="auto" w:sz="4" w:space="0"/>
            </w:tcBorders>
            <w:vAlign w:val="center"/>
          </w:tcPr>
          <w:p>
            <w:pPr>
              <w:snapToGrid w:val="0"/>
              <w:jc w:val="center"/>
              <w:rPr>
                <w:color w:val="000000"/>
                <w:kern w:val="0"/>
                <w:szCs w:val="21"/>
              </w:rPr>
            </w:pPr>
            <w:r>
              <w:rPr>
                <w:color w:val="000000"/>
                <w:kern w:val="0"/>
                <w:szCs w:val="21"/>
              </w:rPr>
              <w:t>项 目</w:t>
            </w:r>
          </w:p>
        </w:tc>
        <w:tc>
          <w:tcPr>
            <w:tcW w:w="684" w:type="dxa"/>
            <w:tcBorders>
              <w:top w:val="single" w:color="000000" w:sz="4" w:space="0"/>
            </w:tcBorders>
            <w:vAlign w:val="center"/>
          </w:tcPr>
          <w:p>
            <w:pPr>
              <w:snapToGrid w:val="0"/>
              <w:jc w:val="center"/>
              <w:rPr>
                <w:color w:val="000000"/>
                <w:kern w:val="0"/>
                <w:szCs w:val="21"/>
              </w:rPr>
            </w:pPr>
            <w:r>
              <w:rPr>
                <w:color w:val="000000"/>
                <w:kern w:val="0"/>
                <w:szCs w:val="21"/>
              </w:rPr>
              <w:t>分数</w:t>
            </w:r>
          </w:p>
        </w:tc>
        <w:tc>
          <w:tcPr>
            <w:tcW w:w="6989" w:type="dxa"/>
            <w:tcBorders>
              <w:top w:val="single" w:color="000000" w:sz="4" w:space="0"/>
            </w:tcBorders>
            <w:vAlign w:val="center"/>
          </w:tcPr>
          <w:p>
            <w:pPr>
              <w:snapToGrid w:val="0"/>
              <w:jc w:val="center"/>
              <w:rPr>
                <w:color w:val="000000"/>
                <w:kern w:val="0"/>
                <w:szCs w:val="21"/>
              </w:rPr>
            </w:pPr>
            <w:r>
              <w:rPr>
                <w:color w:val="000000"/>
                <w:kern w:val="0"/>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136" w:type="dxa"/>
            <w:vAlign w:val="center"/>
          </w:tcPr>
          <w:p>
            <w:pPr>
              <w:jc w:val="center"/>
              <w:rPr>
                <w:b/>
                <w:color w:val="000000"/>
                <w:kern w:val="0"/>
                <w:szCs w:val="21"/>
              </w:rPr>
            </w:pPr>
            <w:r>
              <w:rPr>
                <w:b/>
                <w:color w:val="000000"/>
                <w:kern w:val="0"/>
                <w:szCs w:val="21"/>
              </w:rPr>
              <w:t>投标报价</w:t>
            </w:r>
          </w:p>
        </w:tc>
        <w:tc>
          <w:tcPr>
            <w:tcW w:w="684" w:type="dxa"/>
            <w:vAlign w:val="center"/>
          </w:tcPr>
          <w:p>
            <w:pPr>
              <w:jc w:val="center"/>
              <w:rPr>
                <w:color w:val="000000"/>
                <w:kern w:val="0"/>
                <w:szCs w:val="21"/>
              </w:rPr>
            </w:pPr>
            <w:r>
              <w:rPr>
                <w:color w:val="000000"/>
                <w:kern w:val="0"/>
                <w:szCs w:val="21"/>
              </w:rPr>
              <w:t>40</w:t>
            </w:r>
          </w:p>
        </w:tc>
        <w:tc>
          <w:tcPr>
            <w:tcW w:w="6989" w:type="dxa"/>
            <w:vAlign w:val="center"/>
          </w:tcPr>
          <w:p>
            <w:pPr>
              <w:rPr>
                <w:color w:val="000000"/>
                <w:kern w:val="0"/>
                <w:szCs w:val="21"/>
              </w:rPr>
            </w:pPr>
            <w:r>
              <w:rPr>
                <w:color w:val="000000"/>
                <w:kern w:val="0"/>
                <w:szCs w:val="21"/>
              </w:rPr>
              <w:t>以满足招标要求且投标报价最低的有效报价为评标基准价，投标报价等于基准价得40分，投标价格高于基准价的按下列公式计算：</w:t>
            </w:r>
          </w:p>
          <w:p>
            <w:pPr>
              <w:rPr>
                <w:color w:val="000000"/>
                <w:kern w:val="0"/>
                <w:szCs w:val="21"/>
              </w:rPr>
            </w:pPr>
            <w:r>
              <w:rPr>
                <w:color w:val="000000"/>
                <w:kern w:val="0"/>
                <w:szCs w:val="21"/>
              </w:rPr>
              <w:t>投标报价得分 =（评标基准价/投标报价）*40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136" w:type="dxa"/>
            <w:vAlign w:val="center"/>
          </w:tcPr>
          <w:p>
            <w:pPr>
              <w:snapToGrid w:val="0"/>
              <w:jc w:val="center"/>
              <w:rPr>
                <w:b/>
                <w:color w:val="000000"/>
                <w:kern w:val="0"/>
                <w:szCs w:val="21"/>
              </w:rPr>
            </w:pPr>
            <w:r>
              <w:rPr>
                <w:b/>
                <w:color w:val="000000"/>
                <w:kern w:val="0"/>
                <w:szCs w:val="21"/>
              </w:rPr>
              <w:t>技术指标</w:t>
            </w:r>
          </w:p>
        </w:tc>
        <w:tc>
          <w:tcPr>
            <w:tcW w:w="684" w:type="dxa"/>
            <w:vAlign w:val="center"/>
          </w:tcPr>
          <w:p>
            <w:pPr>
              <w:jc w:val="center"/>
              <w:rPr>
                <w:color w:val="000000"/>
                <w:kern w:val="0"/>
                <w:szCs w:val="21"/>
              </w:rPr>
            </w:pPr>
            <w:r>
              <w:rPr>
                <w:color w:val="000000"/>
                <w:kern w:val="0"/>
                <w:szCs w:val="21"/>
              </w:rPr>
              <w:t>40</w:t>
            </w:r>
          </w:p>
        </w:tc>
        <w:tc>
          <w:tcPr>
            <w:tcW w:w="6989" w:type="dxa"/>
            <w:vAlign w:val="center"/>
          </w:tcPr>
          <w:p>
            <w:pPr>
              <w:rPr>
                <w:color w:val="000000"/>
                <w:kern w:val="0"/>
                <w:szCs w:val="21"/>
              </w:rPr>
            </w:pPr>
            <w:r>
              <w:rPr>
                <w:color w:val="000000"/>
                <w:kern w:val="0"/>
                <w:szCs w:val="21"/>
              </w:rPr>
              <w:t>1.投标产品的技术参数完全满足招标文件第二章要求，可得35分。</w:t>
            </w:r>
          </w:p>
          <w:p>
            <w:pPr>
              <w:rPr>
                <w:color w:val="auto"/>
                <w:kern w:val="0"/>
                <w:szCs w:val="21"/>
              </w:rPr>
            </w:pPr>
            <w:r>
              <w:rPr>
                <w:color w:val="000000"/>
                <w:kern w:val="0"/>
                <w:szCs w:val="21"/>
              </w:rPr>
              <w:t>2.以35分为基数，技术参数为负偏离的：不加</w:t>
            </w:r>
            <w:r>
              <w:rPr>
                <w:rFonts w:ascii="Segoe UI Symbol" w:hAnsi="Segoe UI Symbol" w:cs="Segoe UI Symbol"/>
                <w:color w:val="000000"/>
                <w:kern w:val="0"/>
                <w:szCs w:val="21"/>
              </w:rPr>
              <w:t>★</w:t>
            </w:r>
            <w:r>
              <w:rPr>
                <w:color w:val="000000"/>
                <w:kern w:val="0"/>
                <w:szCs w:val="21"/>
              </w:rPr>
              <w:t>项每一项负偏离扣1分；加</w:t>
            </w:r>
            <w:r>
              <w:rPr>
                <w:rFonts w:ascii="Segoe UI Symbol" w:hAnsi="Segoe UI Symbol" w:cs="Segoe UI Symbol"/>
                <w:color w:val="000000"/>
                <w:kern w:val="0"/>
                <w:szCs w:val="21"/>
              </w:rPr>
              <w:t>★</w:t>
            </w:r>
            <w:r>
              <w:rPr>
                <w:color w:val="000000"/>
                <w:kern w:val="0"/>
                <w:szCs w:val="21"/>
              </w:rPr>
              <w:t>项每一项负偏</w:t>
            </w:r>
            <w:r>
              <w:rPr>
                <w:color w:val="auto"/>
                <w:kern w:val="0"/>
                <w:szCs w:val="21"/>
              </w:rPr>
              <w:t>离扣2分。有4项及以上加</w:t>
            </w:r>
            <w:r>
              <w:rPr>
                <w:rFonts w:ascii="Segoe UI Symbol" w:hAnsi="Segoe UI Symbol" w:cs="Segoe UI Symbol"/>
                <w:color w:val="auto"/>
                <w:kern w:val="0"/>
                <w:szCs w:val="21"/>
              </w:rPr>
              <w:t>★</w:t>
            </w:r>
            <w:r>
              <w:rPr>
                <w:color w:val="auto"/>
                <w:kern w:val="0"/>
                <w:szCs w:val="21"/>
              </w:rPr>
              <w:t>项</w:t>
            </w:r>
            <w:r>
              <w:rPr>
                <w:rFonts w:hint="eastAsia"/>
                <w:color w:val="auto"/>
                <w:kern w:val="0"/>
                <w:szCs w:val="21"/>
              </w:rPr>
              <w:t>或累计</w:t>
            </w:r>
            <w:r>
              <w:rPr>
                <w:color w:val="auto"/>
                <w:kern w:val="0"/>
                <w:szCs w:val="21"/>
              </w:rPr>
              <w:t>8项及以上</w:t>
            </w:r>
            <w:r>
              <w:rPr>
                <w:rFonts w:hint="eastAsia"/>
                <w:color w:val="auto"/>
                <w:kern w:val="0"/>
                <w:szCs w:val="21"/>
              </w:rPr>
              <w:t>指标</w:t>
            </w:r>
            <w:r>
              <w:rPr>
                <w:color w:val="auto"/>
                <w:kern w:val="0"/>
                <w:szCs w:val="21"/>
              </w:rPr>
              <w:t>为负偏离的为无效标。</w:t>
            </w:r>
          </w:p>
          <w:p>
            <w:pPr>
              <w:rPr>
                <w:color w:val="000000"/>
                <w:kern w:val="0"/>
                <w:szCs w:val="21"/>
              </w:rPr>
            </w:pPr>
            <w:r>
              <w:rPr>
                <w:color w:val="000000"/>
                <w:kern w:val="0"/>
                <w:szCs w:val="21"/>
              </w:rPr>
              <w:t>3.经2/3以上评委认可，技术参数为正偏离的，其中加</w:t>
            </w:r>
            <w:r>
              <w:rPr>
                <w:rFonts w:ascii="Segoe UI Symbol" w:hAnsi="Segoe UI Symbol" w:cs="Segoe UI Symbol"/>
                <w:color w:val="000000"/>
                <w:kern w:val="0"/>
                <w:szCs w:val="21"/>
              </w:rPr>
              <w:t>★</w:t>
            </w:r>
            <w:r>
              <w:rPr>
                <w:color w:val="000000"/>
                <w:kern w:val="0"/>
                <w:szCs w:val="21"/>
              </w:rPr>
              <w:t>项为正偏离的，每一项加1分。正偏离最高不超过5分（须提供正偏离的证明材料，否则不加分）。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136" w:type="dxa"/>
            <w:vAlign w:val="center"/>
          </w:tcPr>
          <w:p>
            <w:pPr>
              <w:snapToGrid w:val="0"/>
              <w:jc w:val="center"/>
              <w:rPr>
                <w:b/>
                <w:color w:val="000000"/>
                <w:kern w:val="0"/>
                <w:szCs w:val="21"/>
              </w:rPr>
            </w:pPr>
            <w:r>
              <w:rPr>
                <w:b/>
                <w:color w:val="000000"/>
                <w:kern w:val="0"/>
                <w:szCs w:val="21"/>
              </w:rPr>
              <w:t>品牌</w:t>
            </w:r>
          </w:p>
        </w:tc>
        <w:tc>
          <w:tcPr>
            <w:tcW w:w="684" w:type="dxa"/>
            <w:vAlign w:val="center"/>
          </w:tcPr>
          <w:p>
            <w:pPr>
              <w:jc w:val="center"/>
              <w:rPr>
                <w:color w:val="000000"/>
                <w:kern w:val="0"/>
                <w:szCs w:val="21"/>
              </w:rPr>
            </w:pPr>
            <w:r>
              <w:rPr>
                <w:color w:val="000000"/>
                <w:kern w:val="0"/>
                <w:szCs w:val="21"/>
              </w:rPr>
              <w:t>5</w:t>
            </w:r>
          </w:p>
        </w:tc>
        <w:tc>
          <w:tcPr>
            <w:tcW w:w="6989" w:type="dxa"/>
            <w:vAlign w:val="center"/>
          </w:tcPr>
          <w:p>
            <w:pPr>
              <w:rPr>
                <w:color w:val="000000"/>
                <w:kern w:val="0"/>
                <w:szCs w:val="21"/>
              </w:rPr>
            </w:pPr>
            <w:r>
              <w:rPr>
                <w:color w:val="000000"/>
                <w:kern w:val="0"/>
                <w:szCs w:val="21"/>
              </w:rPr>
              <w:t>按照投标品牌市场影响力、认可度进行综合评价，按照综合排名酌情打分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30" w:hRule="exact"/>
          <w:jc w:val="center"/>
        </w:trPr>
        <w:tc>
          <w:tcPr>
            <w:tcW w:w="1136" w:type="dxa"/>
            <w:vAlign w:val="center"/>
          </w:tcPr>
          <w:p>
            <w:pPr>
              <w:snapToGrid w:val="0"/>
              <w:jc w:val="center"/>
              <w:rPr>
                <w:b/>
                <w:color w:val="000000"/>
                <w:kern w:val="0"/>
                <w:szCs w:val="21"/>
              </w:rPr>
            </w:pPr>
            <w:r>
              <w:rPr>
                <w:b/>
                <w:color w:val="000000"/>
                <w:kern w:val="0"/>
                <w:szCs w:val="21"/>
              </w:rPr>
              <w:t>业绩</w:t>
            </w:r>
          </w:p>
        </w:tc>
        <w:tc>
          <w:tcPr>
            <w:tcW w:w="684" w:type="dxa"/>
            <w:vAlign w:val="center"/>
          </w:tcPr>
          <w:p>
            <w:pPr>
              <w:jc w:val="center"/>
              <w:rPr>
                <w:color w:val="000000"/>
                <w:kern w:val="0"/>
                <w:szCs w:val="21"/>
              </w:rPr>
            </w:pPr>
            <w:r>
              <w:rPr>
                <w:color w:val="000000"/>
                <w:kern w:val="0"/>
                <w:szCs w:val="21"/>
              </w:rPr>
              <w:t>5</w:t>
            </w:r>
          </w:p>
        </w:tc>
        <w:tc>
          <w:tcPr>
            <w:tcW w:w="6989" w:type="dxa"/>
            <w:vAlign w:val="center"/>
          </w:tcPr>
          <w:p>
            <w:pPr>
              <w:rPr>
                <w:color w:val="000000"/>
                <w:kern w:val="0"/>
                <w:szCs w:val="21"/>
              </w:rPr>
            </w:pPr>
            <w:r>
              <w:rPr>
                <w:color w:val="000000"/>
                <w:kern w:val="0"/>
                <w:szCs w:val="21"/>
              </w:rPr>
              <w:t>根据</w:t>
            </w:r>
            <w:r>
              <w:rPr>
                <w:rFonts w:hint="eastAsia"/>
                <w:color w:val="000000"/>
                <w:kern w:val="0"/>
                <w:szCs w:val="21"/>
              </w:rPr>
              <w:t>投标人2</w:t>
            </w:r>
            <w:r>
              <w:rPr>
                <w:color w:val="000000"/>
                <w:kern w:val="0"/>
                <w:szCs w:val="21"/>
              </w:rPr>
              <w:t>016</w:t>
            </w:r>
            <w:r>
              <w:rPr>
                <w:rFonts w:hint="eastAsia"/>
                <w:color w:val="000000"/>
                <w:kern w:val="0"/>
                <w:szCs w:val="21"/>
              </w:rPr>
              <w:t>年1月</w:t>
            </w:r>
            <w:r>
              <w:rPr>
                <w:color w:val="000000"/>
                <w:kern w:val="0"/>
                <w:szCs w:val="21"/>
              </w:rPr>
              <w:t>以来签订实施的与本项目直接相关的、合同金额10万元以上的业绩打分，有1项，加1分，最多加5分。</w:t>
            </w:r>
            <w:r>
              <w:rPr>
                <w:bCs/>
                <w:szCs w:val="21"/>
              </w:rPr>
              <w:t>（须提供合同复印件加盖投标人公章，并提供使用单位负责人的联系方式，不提供不得分）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68" w:hRule="exact"/>
          <w:jc w:val="center"/>
        </w:trPr>
        <w:tc>
          <w:tcPr>
            <w:tcW w:w="1136" w:type="dxa"/>
            <w:vAlign w:val="center"/>
          </w:tcPr>
          <w:p>
            <w:pPr>
              <w:snapToGrid w:val="0"/>
              <w:jc w:val="center"/>
              <w:rPr>
                <w:b/>
                <w:color w:val="000000"/>
                <w:kern w:val="0"/>
                <w:szCs w:val="21"/>
              </w:rPr>
            </w:pPr>
            <w:r>
              <w:rPr>
                <w:b/>
                <w:color w:val="000000"/>
                <w:kern w:val="0"/>
                <w:szCs w:val="21"/>
              </w:rPr>
              <w:t>售后服务</w:t>
            </w:r>
          </w:p>
        </w:tc>
        <w:tc>
          <w:tcPr>
            <w:tcW w:w="684" w:type="dxa"/>
            <w:vAlign w:val="center"/>
          </w:tcPr>
          <w:p>
            <w:pPr>
              <w:jc w:val="center"/>
              <w:rPr>
                <w:color w:val="000000"/>
                <w:kern w:val="0"/>
                <w:szCs w:val="21"/>
              </w:rPr>
            </w:pPr>
            <w:r>
              <w:rPr>
                <w:color w:val="000000"/>
                <w:kern w:val="0"/>
                <w:szCs w:val="21"/>
              </w:rPr>
              <w:t>8</w:t>
            </w:r>
          </w:p>
        </w:tc>
        <w:tc>
          <w:tcPr>
            <w:tcW w:w="6989" w:type="dxa"/>
            <w:vAlign w:val="center"/>
          </w:tcPr>
          <w:p>
            <w:pPr>
              <w:rPr>
                <w:color w:val="000000"/>
                <w:kern w:val="0"/>
                <w:szCs w:val="21"/>
              </w:rPr>
            </w:pPr>
            <w:r>
              <w:rPr>
                <w:color w:val="000000"/>
                <w:kern w:val="0"/>
                <w:szCs w:val="21"/>
              </w:rPr>
              <w:t>1.免费质保期限不低于1年，超出的每一年加1分，最多加4分；</w:t>
            </w:r>
          </w:p>
          <w:p>
            <w:pPr>
              <w:rPr>
                <w:color w:val="000000"/>
                <w:kern w:val="0"/>
                <w:szCs w:val="21"/>
              </w:rPr>
            </w:pPr>
            <w:r>
              <w:rPr>
                <w:color w:val="000000"/>
                <w:kern w:val="0"/>
                <w:szCs w:val="21"/>
              </w:rPr>
              <w:t>2.根据免费质保期内服务承诺和免费质保期满后的服务承诺、服务收费情况打分，优秀得4分，良好得3分左右，一般得2分左右，差</w:t>
            </w:r>
            <w:r>
              <w:rPr>
                <w:rFonts w:hint="eastAsia"/>
                <w:color w:val="000000"/>
                <w:kern w:val="0"/>
                <w:szCs w:val="21"/>
              </w:rPr>
              <w:t>不得</w:t>
            </w:r>
            <w:r>
              <w:rPr>
                <w:color w:val="000000"/>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94" w:hRule="exact"/>
          <w:jc w:val="center"/>
        </w:trPr>
        <w:tc>
          <w:tcPr>
            <w:tcW w:w="1136" w:type="dxa"/>
            <w:vAlign w:val="center"/>
          </w:tcPr>
          <w:p>
            <w:pPr>
              <w:snapToGrid w:val="0"/>
              <w:jc w:val="center"/>
              <w:rPr>
                <w:b/>
                <w:color w:val="000000"/>
                <w:kern w:val="0"/>
                <w:szCs w:val="21"/>
              </w:rPr>
            </w:pPr>
            <w:r>
              <w:rPr>
                <w:b/>
                <w:color w:val="000000"/>
                <w:kern w:val="0"/>
                <w:szCs w:val="21"/>
              </w:rPr>
              <w:t>综合评价</w:t>
            </w:r>
          </w:p>
        </w:tc>
        <w:tc>
          <w:tcPr>
            <w:tcW w:w="684" w:type="dxa"/>
            <w:vAlign w:val="center"/>
          </w:tcPr>
          <w:p>
            <w:pPr>
              <w:jc w:val="center"/>
              <w:rPr>
                <w:color w:val="000000"/>
                <w:kern w:val="0"/>
                <w:szCs w:val="21"/>
              </w:rPr>
            </w:pPr>
            <w:r>
              <w:rPr>
                <w:color w:val="000000"/>
                <w:kern w:val="0"/>
                <w:szCs w:val="21"/>
              </w:rPr>
              <w:t>2</w:t>
            </w:r>
          </w:p>
        </w:tc>
        <w:tc>
          <w:tcPr>
            <w:tcW w:w="6989" w:type="dxa"/>
            <w:vAlign w:val="center"/>
          </w:tcPr>
          <w:p>
            <w:pPr>
              <w:widowControl/>
              <w:rPr>
                <w:color w:val="000000"/>
                <w:kern w:val="0"/>
                <w:szCs w:val="21"/>
              </w:rPr>
            </w:pPr>
            <w:r>
              <w:rPr>
                <w:color w:val="000000"/>
                <w:szCs w:val="21"/>
              </w:rPr>
              <w:t>根据投标文件对招标文件的响应情况、表述清晰程度、投标文件装订规范性等酌情评分</w:t>
            </w:r>
            <w:r>
              <w:rPr>
                <w:color w:val="000000"/>
                <w:kern w:val="0"/>
                <w:szCs w:val="21"/>
              </w:rPr>
              <w:t>，优秀得2分左右，良好得1.5分左右，一般得1分左右。</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136" w:type="dxa"/>
            <w:tcBorders>
              <w:bottom w:val="single" w:color="000000" w:sz="4" w:space="0"/>
            </w:tcBorders>
            <w:vAlign w:val="center"/>
          </w:tcPr>
          <w:p>
            <w:pPr>
              <w:snapToGrid w:val="0"/>
              <w:jc w:val="center"/>
              <w:rPr>
                <w:b/>
                <w:color w:val="000000"/>
                <w:kern w:val="0"/>
                <w:szCs w:val="21"/>
              </w:rPr>
            </w:pPr>
            <w:r>
              <w:rPr>
                <w:b/>
                <w:color w:val="000000"/>
                <w:kern w:val="0"/>
                <w:szCs w:val="21"/>
              </w:rPr>
              <w:t>总分</w:t>
            </w:r>
          </w:p>
        </w:tc>
        <w:tc>
          <w:tcPr>
            <w:tcW w:w="684" w:type="dxa"/>
            <w:tcBorders>
              <w:bottom w:val="single" w:color="000000" w:sz="4" w:space="0"/>
            </w:tcBorders>
            <w:vAlign w:val="center"/>
          </w:tcPr>
          <w:p>
            <w:pPr>
              <w:jc w:val="center"/>
              <w:rPr>
                <w:color w:val="000000"/>
                <w:kern w:val="0"/>
                <w:szCs w:val="21"/>
              </w:rPr>
            </w:pPr>
            <w:r>
              <w:rPr>
                <w:color w:val="000000"/>
                <w:kern w:val="0"/>
                <w:szCs w:val="21"/>
              </w:rPr>
              <w:t>100</w:t>
            </w:r>
          </w:p>
        </w:tc>
        <w:tc>
          <w:tcPr>
            <w:tcW w:w="6989" w:type="dxa"/>
            <w:tcBorders>
              <w:bottom w:val="single" w:color="000000" w:sz="4" w:space="0"/>
            </w:tcBorders>
            <w:vAlign w:val="center"/>
          </w:tcPr>
          <w:p>
            <w:pPr>
              <w:widowControl/>
              <w:rPr>
                <w:color w:val="000000"/>
                <w:kern w:val="0"/>
                <w:szCs w:val="21"/>
              </w:rPr>
            </w:pPr>
          </w:p>
        </w:tc>
      </w:tr>
    </w:tbl>
    <w:p>
      <w:pPr>
        <w:spacing w:line="440" w:lineRule="exact"/>
        <w:ind w:firstLine="480" w:firstLineChars="200"/>
        <w:rPr>
          <w:color w:val="000000"/>
          <w:kern w:val="0"/>
          <w:sz w:val="24"/>
          <w:szCs w:val="24"/>
        </w:rPr>
      </w:pPr>
    </w:p>
    <w:p>
      <w:pPr>
        <w:spacing w:line="440" w:lineRule="exact"/>
        <w:ind w:firstLine="480" w:firstLineChars="200"/>
        <w:rPr>
          <w:sz w:val="24"/>
        </w:rPr>
      </w:pPr>
      <w:r>
        <w:rPr>
          <w:sz w:val="24"/>
        </w:rPr>
        <w:t>十、评标程序</w:t>
      </w:r>
    </w:p>
    <w:p>
      <w:pPr>
        <w:spacing w:line="440" w:lineRule="exact"/>
        <w:ind w:firstLine="480" w:firstLineChars="200"/>
        <w:rPr>
          <w:sz w:val="24"/>
        </w:rPr>
      </w:pPr>
      <w:r>
        <w:rPr>
          <w:sz w:val="24"/>
          <w:lang w:val="zh-CN"/>
        </w:rPr>
        <w:t>评标工作由淮阴工学院招投标办公室负责组织，具体评标事务由依法组建的评标委员会（以下简称</w:t>
      </w:r>
      <w:r>
        <w:rPr>
          <w:color w:val="000000"/>
          <w:kern w:val="0"/>
          <w:sz w:val="24"/>
          <w:lang w:val="zh-CN"/>
        </w:rPr>
        <w:t>评委会</w:t>
      </w:r>
      <w:r>
        <w:rPr>
          <w:sz w:val="24"/>
          <w:lang w:val="zh-CN"/>
        </w:rPr>
        <w:t>）负责。</w:t>
      </w:r>
    </w:p>
    <w:p>
      <w:pPr>
        <w:spacing w:line="440" w:lineRule="exact"/>
        <w:ind w:firstLine="480" w:firstLineChars="200"/>
        <w:rPr>
          <w:sz w:val="24"/>
        </w:rPr>
      </w:pPr>
      <w:r>
        <w:rPr>
          <w:sz w:val="24"/>
        </w:rPr>
        <w:t>1.投标文件的资格审查</w:t>
      </w:r>
    </w:p>
    <w:p>
      <w:pPr>
        <w:spacing w:line="440" w:lineRule="exact"/>
        <w:ind w:firstLine="480" w:firstLineChars="200"/>
        <w:rPr>
          <w:sz w:val="24"/>
        </w:rPr>
      </w:pPr>
      <w:r>
        <w:rPr>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sz w:val="24"/>
        </w:rPr>
      </w:pPr>
      <w:r>
        <w:rPr>
          <w:sz w:val="24"/>
        </w:rPr>
        <w:t>2.投标文件的符合性审查</w:t>
      </w:r>
    </w:p>
    <w:p>
      <w:pPr>
        <w:spacing w:line="440" w:lineRule="exact"/>
        <w:ind w:firstLine="480" w:firstLineChars="200"/>
        <w:rPr>
          <w:color w:val="000000"/>
          <w:kern w:val="0"/>
          <w:sz w:val="24"/>
          <w:lang w:val="zh-CN"/>
        </w:rPr>
      </w:pPr>
      <w:r>
        <w:rPr>
          <w:color w:val="000000"/>
          <w:kern w:val="0"/>
          <w:sz w:val="24"/>
          <w:lang w:val="zh-CN"/>
        </w:rPr>
        <w:t>2.1评委会将依据法律法规和招标文件的规定，对投标文件的有效性、完整性和对招标文件的响应程度进行审查，以确定是否对招标文件的实质性要求做出响应。实质性要求是指本招标文件中用带星号（“</w:t>
      </w:r>
      <w:r>
        <w:rPr>
          <w:rFonts w:ascii="Segoe UI Symbol" w:hAnsi="Segoe UI Symbol" w:cs="Segoe UI Symbol"/>
          <w:color w:val="000000"/>
          <w:kern w:val="0"/>
          <w:sz w:val="24"/>
          <w:lang w:val="zh-CN"/>
        </w:rPr>
        <w:t>★</w:t>
      </w:r>
      <w:r>
        <w:rPr>
          <w:color w:val="000000"/>
          <w:kern w:val="0"/>
          <w:sz w:val="24"/>
          <w:lang w:val="zh-CN"/>
        </w:rPr>
        <w:t>”）的商务和技术要求。如果投标文件实质上没有响应招标文件的要求，评委会可作无效投标处理。</w:t>
      </w:r>
    </w:p>
    <w:p>
      <w:pPr>
        <w:spacing w:line="440" w:lineRule="exact"/>
        <w:ind w:firstLine="480" w:firstLineChars="200"/>
        <w:rPr>
          <w:color w:val="000000"/>
          <w:kern w:val="0"/>
          <w:sz w:val="24"/>
          <w:lang w:val="zh-CN"/>
        </w:rPr>
      </w:pPr>
      <w:r>
        <w:rPr>
          <w:color w:val="000000"/>
          <w:kern w:val="0"/>
          <w:sz w:val="24"/>
          <w:lang w:val="zh-CN"/>
        </w:rPr>
        <w:t>2.2投标人及其投标文件有下列情况之一的，在符合性审查时按照无效投标处理</w:t>
      </w:r>
      <w:r>
        <w:rPr>
          <w:color w:val="000000"/>
          <w:sz w:val="24"/>
          <w:lang w:val="zh-CN"/>
        </w:rPr>
        <w:t>:</w:t>
      </w:r>
    </w:p>
    <w:p>
      <w:pPr>
        <w:widowControl/>
        <w:spacing w:line="440" w:lineRule="exact"/>
        <w:ind w:firstLine="561"/>
        <w:jc w:val="left"/>
        <w:rPr>
          <w:color w:val="000000"/>
          <w:kern w:val="0"/>
          <w:sz w:val="24"/>
        </w:rPr>
      </w:pPr>
      <w:r>
        <w:rPr>
          <w:color w:val="000000"/>
          <w:kern w:val="0"/>
          <w:sz w:val="24"/>
        </w:rPr>
        <w:t>（1）未按照招标文件规定要求签署、盖章的；</w:t>
      </w:r>
    </w:p>
    <w:p>
      <w:pPr>
        <w:widowControl/>
        <w:spacing w:line="440" w:lineRule="exact"/>
        <w:ind w:firstLine="561"/>
        <w:jc w:val="left"/>
        <w:rPr>
          <w:color w:val="000000"/>
          <w:kern w:val="0"/>
          <w:sz w:val="24"/>
        </w:rPr>
      </w:pPr>
      <w:r>
        <w:rPr>
          <w:color w:val="000000"/>
          <w:kern w:val="0"/>
          <w:sz w:val="24"/>
        </w:rPr>
        <w:t>（2）投标总价超出招标文件规定的最高限价的；</w:t>
      </w:r>
    </w:p>
    <w:p>
      <w:pPr>
        <w:widowControl/>
        <w:spacing w:line="440" w:lineRule="exact"/>
        <w:ind w:firstLine="561"/>
        <w:jc w:val="left"/>
        <w:rPr>
          <w:color w:val="000000"/>
          <w:kern w:val="0"/>
          <w:sz w:val="24"/>
        </w:rPr>
      </w:pPr>
      <w:r>
        <w:rPr>
          <w:color w:val="000000"/>
          <w:kern w:val="0"/>
          <w:sz w:val="24"/>
        </w:rPr>
        <w:t>（3）不同投标人的投标文件由同一单位或者个人编制；</w:t>
      </w:r>
    </w:p>
    <w:p>
      <w:pPr>
        <w:widowControl/>
        <w:spacing w:line="440" w:lineRule="exact"/>
        <w:ind w:firstLine="561"/>
        <w:jc w:val="left"/>
        <w:rPr>
          <w:color w:val="000000"/>
          <w:kern w:val="0"/>
          <w:sz w:val="24"/>
        </w:rPr>
      </w:pPr>
      <w:r>
        <w:rPr>
          <w:color w:val="000000"/>
          <w:kern w:val="0"/>
          <w:sz w:val="24"/>
        </w:rPr>
        <w:t>（4）不同投标人委托同一单位或者个人办理投标事宜；</w:t>
      </w:r>
    </w:p>
    <w:p>
      <w:pPr>
        <w:widowControl/>
        <w:spacing w:line="440" w:lineRule="exact"/>
        <w:ind w:firstLine="561"/>
        <w:jc w:val="left"/>
        <w:rPr>
          <w:color w:val="000000"/>
          <w:kern w:val="0"/>
          <w:sz w:val="24"/>
        </w:rPr>
      </w:pPr>
      <w:r>
        <w:rPr>
          <w:color w:val="000000"/>
          <w:kern w:val="0"/>
          <w:sz w:val="24"/>
        </w:rPr>
        <w:t>（5）不同投标人的投标文件载明的项目管理成员或者联系人员为同一人；</w:t>
      </w:r>
    </w:p>
    <w:p>
      <w:pPr>
        <w:widowControl/>
        <w:spacing w:line="440" w:lineRule="exact"/>
        <w:ind w:firstLine="561"/>
        <w:jc w:val="left"/>
        <w:rPr>
          <w:color w:val="000000"/>
          <w:kern w:val="0"/>
          <w:sz w:val="24"/>
        </w:rPr>
      </w:pPr>
      <w:r>
        <w:rPr>
          <w:color w:val="000000"/>
          <w:kern w:val="0"/>
          <w:sz w:val="24"/>
        </w:rPr>
        <w:t>（6）不同投标人的投标文件异常一致或者投标报价呈规律性差异；</w:t>
      </w:r>
    </w:p>
    <w:p>
      <w:pPr>
        <w:widowControl/>
        <w:spacing w:line="440" w:lineRule="exact"/>
        <w:ind w:firstLine="561"/>
        <w:jc w:val="left"/>
        <w:rPr>
          <w:color w:val="000000"/>
          <w:kern w:val="0"/>
          <w:sz w:val="24"/>
        </w:rPr>
      </w:pPr>
      <w:r>
        <w:rPr>
          <w:color w:val="000000"/>
          <w:kern w:val="0"/>
          <w:sz w:val="24"/>
        </w:rPr>
        <w:t>（7）不同投标人的投标文件相互混装；</w:t>
      </w:r>
    </w:p>
    <w:p>
      <w:pPr>
        <w:widowControl/>
        <w:spacing w:line="440" w:lineRule="exact"/>
        <w:ind w:firstLine="561"/>
        <w:jc w:val="left"/>
        <w:rPr>
          <w:color w:val="000000"/>
          <w:kern w:val="0"/>
          <w:sz w:val="24"/>
        </w:rPr>
      </w:pPr>
      <w:r>
        <w:rPr>
          <w:color w:val="000000"/>
          <w:kern w:val="0"/>
          <w:sz w:val="24"/>
        </w:rPr>
        <w:t>（8）不同投标人的投标保证金从同一单位或者个人的账户转出；</w:t>
      </w:r>
    </w:p>
    <w:p>
      <w:pPr>
        <w:widowControl/>
        <w:spacing w:line="440" w:lineRule="exact"/>
        <w:ind w:firstLine="561"/>
        <w:jc w:val="left"/>
        <w:rPr>
          <w:color w:val="000000"/>
          <w:kern w:val="0"/>
          <w:sz w:val="24"/>
        </w:rPr>
      </w:pPr>
      <w:r>
        <w:rPr>
          <w:color w:val="000000"/>
          <w:kern w:val="0"/>
          <w:sz w:val="24"/>
        </w:rPr>
        <w:t>（9）投标文件含有采购人不能接受的附加条件的，或</w:t>
      </w:r>
      <w:r>
        <w:rPr>
          <w:color w:val="000000"/>
          <w:sz w:val="24"/>
        </w:rPr>
        <w:t>有损害采购人利益的规定的</w:t>
      </w:r>
      <w:r>
        <w:rPr>
          <w:color w:val="000000"/>
          <w:kern w:val="0"/>
          <w:sz w:val="24"/>
        </w:rPr>
        <w:t>；</w:t>
      </w:r>
    </w:p>
    <w:p>
      <w:pPr>
        <w:widowControl/>
        <w:spacing w:line="440" w:lineRule="exact"/>
        <w:ind w:firstLine="561"/>
        <w:jc w:val="left"/>
        <w:rPr>
          <w:color w:val="000000"/>
          <w:kern w:val="0"/>
          <w:sz w:val="24"/>
        </w:rPr>
      </w:pPr>
      <w:r>
        <w:rPr>
          <w:color w:val="000000"/>
          <w:kern w:val="0"/>
          <w:sz w:val="24"/>
        </w:rPr>
        <w:t>（10）评委会认为投标人的报价明显低于其他通过符合性审查投标人的报价，有可能影响产品质量或者不能诚信履约的，未在评标现场合理的时间内提供书面说明或相关证明材料，不能证明其报价合理的；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color w:val="000000"/>
          <w:kern w:val="0"/>
          <w:sz w:val="24"/>
        </w:rPr>
      </w:pPr>
      <w:r>
        <w:rPr>
          <w:color w:val="000000"/>
          <w:kern w:val="0"/>
          <w:sz w:val="24"/>
        </w:rPr>
        <w:t>（11）在一份投标文件中对同一招标项目报有两个及以上报价，且未声明哪一个有效的，但按招标文件规定提交备选投标方案的除外；</w:t>
      </w:r>
    </w:p>
    <w:p>
      <w:pPr>
        <w:widowControl/>
        <w:spacing w:line="440" w:lineRule="exact"/>
        <w:ind w:firstLine="561"/>
        <w:jc w:val="left"/>
        <w:rPr>
          <w:color w:val="000000"/>
          <w:kern w:val="0"/>
          <w:sz w:val="24"/>
        </w:rPr>
      </w:pPr>
      <w:r>
        <w:rPr>
          <w:color w:val="000000"/>
          <w:kern w:val="0"/>
          <w:sz w:val="24"/>
        </w:rPr>
        <w:t>（12）重要内容或关键字迹模糊不清无法辨认的；</w:t>
      </w:r>
    </w:p>
    <w:p>
      <w:pPr>
        <w:widowControl/>
        <w:spacing w:line="440" w:lineRule="exact"/>
        <w:ind w:firstLine="561"/>
        <w:jc w:val="left"/>
        <w:rPr>
          <w:color w:val="000000"/>
          <w:kern w:val="0"/>
          <w:sz w:val="24"/>
        </w:rPr>
      </w:pPr>
      <w:r>
        <w:rPr>
          <w:color w:val="000000"/>
          <w:kern w:val="0"/>
          <w:sz w:val="24"/>
        </w:rPr>
        <w:t>（13）投标有效期不足的；</w:t>
      </w:r>
    </w:p>
    <w:p>
      <w:pPr>
        <w:widowControl/>
        <w:spacing w:line="440" w:lineRule="exact"/>
        <w:ind w:firstLine="561"/>
        <w:jc w:val="left"/>
        <w:rPr>
          <w:color w:val="000000"/>
          <w:kern w:val="0"/>
          <w:sz w:val="24"/>
        </w:rPr>
      </w:pPr>
      <w:r>
        <w:rPr>
          <w:color w:val="000000"/>
          <w:kern w:val="0"/>
          <w:sz w:val="24"/>
        </w:rPr>
        <w:t>（14）以他人的名义投标、串通投标、以行贿手段谋取中标或者以其他弄虚作假方式投标的，故意哄抬价格或压价等其它恶意串通投标的；</w:t>
      </w:r>
    </w:p>
    <w:p>
      <w:pPr>
        <w:widowControl/>
        <w:spacing w:line="440" w:lineRule="exact"/>
        <w:ind w:firstLine="561"/>
        <w:jc w:val="left"/>
        <w:rPr>
          <w:color w:val="000000"/>
          <w:kern w:val="0"/>
          <w:sz w:val="24"/>
        </w:rPr>
      </w:pPr>
      <w:r>
        <w:rPr>
          <w:color w:val="000000"/>
          <w:kern w:val="0"/>
          <w:sz w:val="24"/>
        </w:rPr>
        <w:t>（15）不符合招标文件中规定的其他实质性要求和条件的；</w:t>
      </w:r>
    </w:p>
    <w:p>
      <w:pPr>
        <w:widowControl/>
        <w:spacing w:line="430" w:lineRule="exact"/>
        <w:ind w:firstLine="561"/>
        <w:jc w:val="left"/>
        <w:rPr>
          <w:kern w:val="0"/>
          <w:sz w:val="24"/>
          <w:szCs w:val="24"/>
        </w:rPr>
      </w:pPr>
      <w:r>
        <w:rPr>
          <w:color w:val="000000"/>
          <w:kern w:val="0"/>
          <w:sz w:val="24"/>
        </w:rPr>
        <w:t>（16）</w:t>
      </w:r>
      <w:r>
        <w:rPr>
          <w:kern w:val="0"/>
          <w:sz w:val="24"/>
          <w:szCs w:val="24"/>
        </w:rPr>
        <w:t>不符合法律、法规规定的其他无效情形，以及招标文件规定的其他无效情形；</w:t>
      </w:r>
    </w:p>
    <w:p>
      <w:pPr>
        <w:widowControl/>
        <w:spacing w:line="440" w:lineRule="exact"/>
        <w:ind w:firstLine="480" w:firstLineChars="200"/>
        <w:jc w:val="left"/>
        <w:rPr>
          <w:color w:val="000000"/>
          <w:kern w:val="0"/>
          <w:sz w:val="24"/>
          <w:szCs w:val="22"/>
        </w:rPr>
      </w:pPr>
      <w:r>
        <w:rPr>
          <w:color w:val="000000"/>
          <w:kern w:val="0"/>
          <w:sz w:val="24"/>
        </w:rPr>
        <w:t>（17）</w:t>
      </w:r>
      <w:r>
        <w:rPr>
          <w:color w:val="000000"/>
          <w:kern w:val="0"/>
          <w:sz w:val="24"/>
          <w:szCs w:val="22"/>
        </w:rPr>
        <w:t>经2/3以上评委认定投标品牌档次低于采购人推荐品牌档次的；</w:t>
      </w:r>
    </w:p>
    <w:p>
      <w:pPr>
        <w:widowControl/>
        <w:spacing w:line="440" w:lineRule="exact"/>
        <w:ind w:firstLine="480" w:firstLineChars="200"/>
        <w:jc w:val="left"/>
        <w:rPr>
          <w:color w:val="000000"/>
          <w:kern w:val="0"/>
          <w:sz w:val="24"/>
          <w:szCs w:val="22"/>
        </w:rPr>
      </w:pPr>
      <w:r>
        <w:rPr>
          <w:color w:val="000000"/>
          <w:kern w:val="0"/>
          <w:sz w:val="24"/>
          <w:szCs w:val="22"/>
        </w:rPr>
        <w:t>（18）有4项及以上加★项</w:t>
      </w:r>
      <w:r>
        <w:rPr>
          <w:rFonts w:hint="eastAsia"/>
          <w:color w:val="000000"/>
          <w:kern w:val="0"/>
          <w:sz w:val="24"/>
          <w:szCs w:val="22"/>
        </w:rPr>
        <w:t>或累计</w:t>
      </w:r>
      <w:r>
        <w:rPr>
          <w:color w:val="000000"/>
          <w:kern w:val="0"/>
          <w:sz w:val="24"/>
          <w:szCs w:val="22"/>
        </w:rPr>
        <w:t>8项及以上</w:t>
      </w:r>
      <w:r>
        <w:rPr>
          <w:rFonts w:hint="eastAsia"/>
          <w:color w:val="000000"/>
          <w:kern w:val="0"/>
          <w:sz w:val="24"/>
          <w:szCs w:val="22"/>
        </w:rPr>
        <w:t>指标</w:t>
      </w:r>
      <w:r>
        <w:rPr>
          <w:color w:val="000000"/>
          <w:kern w:val="0"/>
          <w:sz w:val="24"/>
          <w:szCs w:val="22"/>
        </w:rPr>
        <w:t>为负偏离</w:t>
      </w:r>
      <w:r>
        <w:rPr>
          <w:rFonts w:hint="eastAsia"/>
          <w:color w:val="000000"/>
          <w:kern w:val="0"/>
          <w:sz w:val="24"/>
          <w:szCs w:val="22"/>
        </w:rPr>
        <w:t>的</w:t>
      </w:r>
      <w:r>
        <w:rPr>
          <w:color w:val="000000"/>
          <w:kern w:val="0"/>
          <w:sz w:val="24"/>
          <w:szCs w:val="22"/>
        </w:rPr>
        <w:t>；</w:t>
      </w:r>
    </w:p>
    <w:p>
      <w:pPr>
        <w:widowControl/>
        <w:spacing w:line="440" w:lineRule="exact"/>
        <w:ind w:firstLine="561"/>
        <w:jc w:val="left"/>
        <w:rPr>
          <w:color w:val="000000"/>
          <w:sz w:val="24"/>
        </w:rPr>
      </w:pPr>
      <w:r>
        <w:rPr>
          <w:color w:val="000000"/>
          <w:sz w:val="24"/>
        </w:rPr>
        <w:t>2.3有下列情形之一的予以废标，同时将废标理由通知所有投标人:</w:t>
      </w:r>
    </w:p>
    <w:p>
      <w:pPr>
        <w:widowControl/>
        <w:spacing w:line="440" w:lineRule="exact"/>
        <w:ind w:firstLine="480" w:firstLineChars="200"/>
        <w:rPr>
          <w:color w:val="000000"/>
          <w:kern w:val="0"/>
          <w:sz w:val="24"/>
        </w:rPr>
      </w:pPr>
      <w:r>
        <w:rPr>
          <w:color w:val="000000"/>
          <w:kern w:val="0"/>
          <w:sz w:val="24"/>
        </w:rPr>
        <w:t>（1）符合专业条件的供应商或者对招标文件作实质响应的供应商不足三家的；</w:t>
      </w:r>
    </w:p>
    <w:p>
      <w:pPr>
        <w:widowControl/>
        <w:spacing w:line="440" w:lineRule="exact"/>
        <w:ind w:firstLine="480" w:firstLineChars="200"/>
        <w:rPr>
          <w:color w:val="000000"/>
          <w:kern w:val="0"/>
          <w:sz w:val="24"/>
        </w:rPr>
      </w:pPr>
      <w:r>
        <w:rPr>
          <w:color w:val="000000"/>
          <w:kern w:val="0"/>
          <w:sz w:val="24"/>
        </w:rPr>
        <w:t>（2）出现影响采购公正的违法、违规行为的；</w:t>
      </w:r>
    </w:p>
    <w:p>
      <w:pPr>
        <w:widowControl/>
        <w:spacing w:line="440" w:lineRule="exact"/>
        <w:ind w:firstLine="480" w:firstLineChars="200"/>
        <w:rPr>
          <w:color w:val="000000"/>
          <w:kern w:val="0"/>
          <w:sz w:val="24"/>
        </w:rPr>
      </w:pPr>
      <w:r>
        <w:rPr>
          <w:color w:val="000000"/>
          <w:kern w:val="0"/>
          <w:sz w:val="24"/>
        </w:rPr>
        <w:t>（3）投标人的报价均超过了采购预算或最高限价，学校不能支付的；</w:t>
      </w:r>
      <w:r>
        <w:rPr>
          <w:color w:val="000000"/>
          <w:kern w:val="0"/>
          <w:sz w:val="24"/>
        </w:rPr>
        <w:br w:type="textWrapping"/>
      </w:r>
      <w:r>
        <w:rPr>
          <w:color w:val="000000"/>
          <w:kern w:val="0"/>
          <w:sz w:val="24"/>
        </w:rPr>
        <w:t>　　（4）因重要变故，采购任务取消的；</w:t>
      </w:r>
    </w:p>
    <w:p>
      <w:pPr>
        <w:widowControl/>
        <w:spacing w:line="440" w:lineRule="exact"/>
        <w:ind w:firstLine="480" w:firstLineChars="200"/>
        <w:rPr>
          <w:color w:val="000000"/>
          <w:kern w:val="0"/>
          <w:sz w:val="24"/>
        </w:rPr>
      </w:pPr>
      <w:r>
        <w:rPr>
          <w:color w:val="000000"/>
          <w:kern w:val="0"/>
          <w:sz w:val="24"/>
        </w:rPr>
        <w:t>（5）其他法律、法规、学校规章制度规定可以为废标的。</w:t>
      </w:r>
    </w:p>
    <w:p>
      <w:pPr>
        <w:spacing w:line="440" w:lineRule="exact"/>
        <w:ind w:firstLine="480" w:firstLineChars="200"/>
        <w:rPr>
          <w:sz w:val="24"/>
        </w:rPr>
      </w:pPr>
      <w:r>
        <w:rPr>
          <w:sz w:val="24"/>
        </w:rPr>
        <w:t>3.投标文件的投标报价审查</w:t>
      </w:r>
    </w:p>
    <w:p>
      <w:pPr>
        <w:spacing w:line="440" w:lineRule="exact"/>
        <w:ind w:firstLine="480" w:firstLineChars="200"/>
        <w:rPr>
          <w:bCs/>
          <w:sz w:val="24"/>
        </w:rPr>
      </w:pPr>
      <w:r>
        <w:rPr>
          <w:bCs/>
          <w:sz w:val="24"/>
        </w:rPr>
        <w:t>评委会将对确定为实质性响应的投标进行进一步审核，看其是否有计算上或累加上的算术错误，修正错误的原则: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sz w:val="24"/>
        </w:rPr>
      </w:pPr>
      <w:r>
        <w:rPr>
          <w:sz w:val="24"/>
        </w:rPr>
        <w:t>4.投标文件的澄清</w:t>
      </w:r>
    </w:p>
    <w:p>
      <w:pPr>
        <w:spacing w:line="440" w:lineRule="exact"/>
        <w:ind w:firstLine="480" w:firstLineChars="200"/>
        <w:rPr>
          <w:sz w:val="24"/>
        </w:rPr>
      </w:pPr>
      <w:r>
        <w:rPr>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sz w:val="24"/>
        </w:rPr>
      </w:pPr>
      <w:r>
        <w:rPr>
          <w:sz w:val="24"/>
        </w:rPr>
        <w:t>5.评审及中标</w:t>
      </w:r>
    </w:p>
    <w:p>
      <w:pPr>
        <w:spacing w:line="440" w:lineRule="exact"/>
        <w:ind w:firstLine="480" w:firstLineChars="200"/>
        <w:rPr>
          <w:sz w:val="24"/>
        </w:rPr>
      </w:pPr>
      <w:r>
        <w:rPr>
          <w:sz w:val="24"/>
        </w:rPr>
        <w:t xml:space="preserve">5.1评委会将对通过资格性审查和符合性审查的投标文件进行评价和比较。评委会按招标文件中公布的评标标准对每份合格投标文件进行评审，确定中标供应商，任何单项因素的最优不能作为中标的保证。 </w:t>
      </w:r>
    </w:p>
    <w:p>
      <w:pPr>
        <w:spacing w:line="440" w:lineRule="exact"/>
        <w:ind w:firstLine="480" w:firstLineChars="200"/>
        <w:rPr>
          <w:sz w:val="24"/>
        </w:rPr>
      </w:pPr>
      <w:r>
        <w:rPr>
          <w:sz w:val="24"/>
        </w:rPr>
        <w:t>5.2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 采购人和评委会不向未中标的投标人解释未中标原因，也不公布评审过程中的相关细节。</w:t>
      </w:r>
    </w:p>
    <w:p>
      <w:pPr>
        <w:spacing w:line="440" w:lineRule="exact"/>
        <w:ind w:firstLine="480" w:firstLineChars="200"/>
        <w:rPr>
          <w:sz w:val="24"/>
        </w:rPr>
      </w:pPr>
      <w:r>
        <w:rPr>
          <w:sz w:val="24"/>
        </w:rPr>
        <w:t>5.3评委会根据招标文件中规定的评标标准对投标人进行综合评审，最终按综合评审得分由高到低的顺序推荐出中标候选人。采购人根据评委会推荐的中标候选人确认中标人。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p>
    <w:p>
      <w:pPr>
        <w:widowControl/>
        <w:spacing w:line="440" w:lineRule="exact"/>
        <w:ind w:firstLine="480" w:firstLineChars="200"/>
        <w:rPr>
          <w:color w:val="000000"/>
          <w:kern w:val="0"/>
          <w:sz w:val="24"/>
          <w:szCs w:val="24"/>
        </w:rPr>
      </w:pPr>
      <w:r>
        <w:rPr>
          <w:color w:val="000000"/>
          <w:kern w:val="0"/>
          <w:sz w:val="24"/>
          <w:szCs w:val="24"/>
        </w:rPr>
        <w:t>十一、定标与签约</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1.招标项目评审结果确定后，采购人将在学校网站（招标公告发布的网站）第一时间公示评审结果，公示时间为1个工作日，</w:t>
      </w:r>
      <w:r>
        <w:rPr>
          <w:rFonts w:ascii="Times New Roman" w:hAnsi="Times New Roman"/>
          <w:shd w:val="clear" w:color="auto" w:fill="FFFFFF"/>
        </w:rPr>
        <w:t>请注意及时查询</w:t>
      </w:r>
      <w:r>
        <w:rPr>
          <w:rFonts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（4）恶意竞争，投标总报价明显低于其自身合理成本且又无法提供证明的；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（5）不满足本招标文件规定的实质性要求，但在评标过程中又未被评委发现的；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（6）不符合法律、法规的规定的其它情形。</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在此情况下一经认定，报经校招标工作领导小组批准，招投标办公室有权取消原中标候选人中标资格、没收投标（履约）保证金、1-3年内禁止参加淮阴工学院的任何采购活动等处罚。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参加投标供应商认为采购过程和采购结果使自己的权益受到损害的，可以从采购结果公示之日起7个工作日内，以书面形式向采购人（招投标办公室）提出质疑。非书面形式、7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3.5采购人将在收到投标供应商的书面质疑后将在规定时间内作出答复，但答复的内容不涉及商业秘密。</w:t>
      </w:r>
    </w:p>
    <w:p>
      <w:pPr>
        <w:spacing w:line="440" w:lineRule="exact"/>
        <w:ind w:firstLine="480" w:firstLineChars="200"/>
        <w:rPr>
          <w:sz w:val="24"/>
          <w:szCs w:val="24"/>
        </w:rPr>
      </w:pPr>
      <w:r>
        <w:rPr>
          <w:sz w:val="24"/>
          <w:szCs w:val="24"/>
        </w:rPr>
        <w:t>4.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1-3年内的投标资格，我校有权将中标资格授予排名第二的投标人或重新组织招标。</w:t>
      </w:r>
    </w:p>
    <w:p>
      <w:pPr>
        <w:spacing w:line="440" w:lineRule="exact"/>
        <w:ind w:firstLine="480" w:firstLineChars="200"/>
        <w:rPr>
          <w:sz w:val="24"/>
          <w:szCs w:val="24"/>
        </w:rPr>
      </w:pPr>
      <w:r>
        <w:rPr>
          <w:sz w:val="24"/>
          <w:szCs w:val="24"/>
        </w:rPr>
        <w:t>5.履约保证金</w:t>
      </w:r>
    </w:p>
    <w:p>
      <w:pPr>
        <w:spacing w:line="440" w:lineRule="exact"/>
        <w:ind w:firstLine="480" w:firstLineChars="200"/>
        <w:rPr>
          <w:sz w:val="24"/>
          <w:szCs w:val="24"/>
        </w:rPr>
      </w:pPr>
      <w:r>
        <w:rPr>
          <w:sz w:val="24"/>
          <w:szCs w:val="24"/>
        </w:rPr>
        <w:t>5.1为保证合同的顺利执行，中标供应商必须在领取中标通知书之前，向采购人提交</w:t>
      </w:r>
      <w:r>
        <w:rPr>
          <w:rFonts w:hint="eastAsia"/>
          <w:sz w:val="24"/>
          <w:szCs w:val="24"/>
          <w:lang w:val="en-US" w:eastAsia="zh-CN"/>
        </w:rPr>
        <w:t>5000元</w:t>
      </w:r>
      <w:r>
        <w:rPr>
          <w:sz w:val="24"/>
          <w:szCs w:val="24"/>
        </w:rPr>
        <w:t>的履约保证金。已交纳的投标保证金自动转为合同履约保证金，并补齐不足部分。</w:t>
      </w:r>
    </w:p>
    <w:p>
      <w:pPr>
        <w:spacing w:line="440" w:lineRule="exact"/>
        <w:ind w:firstLine="480" w:firstLineChars="200"/>
        <w:rPr>
          <w:sz w:val="24"/>
          <w:szCs w:val="24"/>
        </w:rPr>
      </w:pPr>
      <w:r>
        <w:rPr>
          <w:sz w:val="24"/>
          <w:szCs w:val="24"/>
        </w:rPr>
        <w:t>5.2履约保证金在项目验收合格后无息退还。中标人凭采购人签署的同意退还履约保证金的证明（格式详见招标文件第四章《履约保证金退还申请》），到淮阴工学院财务处办理保证金退还手续。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color w:val="000000"/>
          <w:sz w:val="24"/>
          <w:szCs w:val="24"/>
        </w:rPr>
        <w:t>投标人中标后，采购人发现其</w:t>
      </w:r>
      <w:r>
        <w:rPr>
          <w:bCs/>
          <w:color w:val="000000"/>
          <w:sz w:val="24"/>
          <w:szCs w:val="24"/>
        </w:rPr>
        <w:t>投标文件中有与招标文件相抵触之处、或投标文件中附有超出有关规定的条款，则仍以</w:t>
      </w:r>
      <w:r>
        <w:rPr>
          <w:color w:val="000000"/>
          <w:sz w:val="24"/>
          <w:szCs w:val="24"/>
        </w:rPr>
        <w:t>招标</w:t>
      </w:r>
      <w:r>
        <w:rPr>
          <w:bCs/>
          <w:color w:val="000000"/>
          <w:sz w:val="24"/>
          <w:szCs w:val="24"/>
        </w:rPr>
        <w:t>文件</w:t>
      </w:r>
      <w:r>
        <w:rPr>
          <w:color w:val="000000"/>
          <w:sz w:val="24"/>
          <w:szCs w:val="24"/>
        </w:rPr>
        <w:t>为准</w:t>
      </w:r>
      <w:r>
        <w:rPr>
          <w:bCs/>
          <w:color w:val="000000"/>
          <w:sz w:val="24"/>
          <w:szCs w:val="24"/>
        </w:rPr>
        <w:t>或以</w:t>
      </w:r>
      <w:r>
        <w:rPr>
          <w:color w:val="000000"/>
          <w:sz w:val="24"/>
          <w:szCs w:val="24"/>
        </w:rPr>
        <w:t>采购人解释为准。若投标人</w:t>
      </w:r>
      <w:r>
        <w:rPr>
          <w:bCs/>
          <w:color w:val="000000"/>
          <w:sz w:val="24"/>
          <w:szCs w:val="24"/>
        </w:rPr>
        <w:t>仍</w:t>
      </w:r>
      <w:r>
        <w:rPr>
          <w:color w:val="000000"/>
          <w:sz w:val="24"/>
          <w:szCs w:val="24"/>
        </w:rPr>
        <w:t>拒绝接受招标</w:t>
      </w:r>
      <w:r>
        <w:rPr>
          <w:bCs/>
          <w:color w:val="000000"/>
          <w:sz w:val="24"/>
          <w:szCs w:val="24"/>
        </w:rPr>
        <w:t>文件的规定或</w:t>
      </w:r>
      <w:r>
        <w:rPr>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8.1采购合同履行中，需追加与合同标的相同的货物和服务的，在不改变价格水平、合同及其它条款的前提下，采购人可以与中标人协商签订补充合同，追加量不得超过合同总额的10%。</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9.投标人须对其所提供资料的真实性和投标行为的合法性负责，如有作假或违纪，一经发现立即取消投标（中标）资格，没收投标（履约）保证金，并将其列入不诚信行为记录名单，同时在网上进行实名通报，1-3年内禁止参加淮阴工学院的任何采购活动。</w:t>
      </w:r>
    </w:p>
    <w:p>
      <w:pPr>
        <w:widowControl/>
        <w:shd w:val="clear" w:color="auto" w:fill="FFFFFF"/>
        <w:spacing w:line="440" w:lineRule="exact"/>
        <w:ind w:firstLine="440"/>
        <w:rPr>
          <w:color w:val="000000"/>
          <w:kern w:val="0"/>
          <w:sz w:val="24"/>
        </w:rPr>
      </w:pPr>
      <w:r>
        <w:rPr>
          <w:color w:val="000000"/>
          <w:kern w:val="0"/>
          <w:sz w:val="24"/>
        </w:rPr>
        <w:t>十二、本次招标工作接受淮阴工学院监察处监督，各投标人如对我校招标工作的公正性有异议，可向我校监察处投诉，投诉电话：0517-83559156、83591013。</w:t>
      </w:r>
    </w:p>
    <w:p>
      <w:pPr>
        <w:widowControl/>
        <w:shd w:val="clear" w:color="auto" w:fill="FFFFFF"/>
        <w:spacing w:line="440" w:lineRule="exact"/>
        <w:ind w:firstLine="440"/>
        <w:rPr>
          <w:color w:val="000000"/>
          <w:kern w:val="0"/>
          <w:sz w:val="24"/>
        </w:rPr>
      </w:pPr>
      <w:r>
        <w:rPr>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kern w:val="0"/>
          <w:sz w:val="24"/>
        </w:rPr>
      </w:pPr>
      <w:r>
        <w:rPr>
          <w:kern w:val="0"/>
          <w:sz w:val="24"/>
        </w:rPr>
        <w:t>十四、联系方式</w:t>
      </w:r>
    </w:p>
    <w:p>
      <w:pPr>
        <w:spacing w:line="440" w:lineRule="exact"/>
        <w:ind w:firstLine="480" w:firstLineChars="200"/>
        <w:rPr>
          <w:sz w:val="24"/>
        </w:rPr>
      </w:pPr>
      <w:r>
        <w:rPr>
          <w:sz w:val="24"/>
        </w:rPr>
        <w:t>技术联系人：</w:t>
      </w:r>
      <w:r>
        <w:rPr>
          <w:rFonts w:hint="eastAsia"/>
          <w:sz w:val="24"/>
        </w:rPr>
        <w:t>朱老师</w:t>
      </w:r>
      <w:r>
        <w:rPr>
          <w:sz w:val="24"/>
        </w:rPr>
        <w:t>，联系电话：15382360835；</w:t>
      </w:r>
    </w:p>
    <w:p>
      <w:pPr>
        <w:spacing w:line="440" w:lineRule="exact"/>
        <w:ind w:firstLine="480" w:firstLineChars="200"/>
        <w:rPr>
          <w:sz w:val="24"/>
        </w:rPr>
      </w:pPr>
      <w:r>
        <w:rPr>
          <w:sz w:val="24"/>
        </w:rPr>
        <w:t>招标办联系人：王老师、董老师，联系电话：0517-83559069、83559815；</w:t>
      </w:r>
    </w:p>
    <w:p>
      <w:pPr>
        <w:spacing w:line="440" w:lineRule="exact"/>
        <w:ind w:firstLine="480" w:firstLineChars="200"/>
        <w:rPr>
          <w:sz w:val="24"/>
        </w:rPr>
      </w:pPr>
      <w:r>
        <w:rPr>
          <w:sz w:val="24"/>
        </w:rPr>
        <w:t>联系</w:t>
      </w:r>
      <w:r>
        <w:rPr>
          <w:kern w:val="0"/>
          <w:sz w:val="24"/>
          <w:szCs w:val="24"/>
        </w:rPr>
        <w:t>电子邮箱：zbb@hyit.edu.cn</w:t>
      </w:r>
      <w:r>
        <w:rPr>
          <w:rFonts w:hint="eastAsia"/>
          <w:kern w:val="0"/>
          <w:sz w:val="24"/>
          <w:szCs w:val="24"/>
        </w:rPr>
        <w:t>；</w:t>
      </w:r>
    </w:p>
    <w:p>
      <w:pPr>
        <w:spacing w:line="440" w:lineRule="exact"/>
        <w:ind w:firstLine="480" w:firstLineChars="200"/>
        <w:rPr>
          <w:sz w:val="24"/>
        </w:rPr>
      </w:pPr>
      <w:r>
        <w:rPr>
          <w:sz w:val="24"/>
        </w:rPr>
        <w:t>联系地址：淮安市枚乘东路1号，淮阴工学院翔宇楼203室。</w:t>
      </w: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widowControl/>
        <w:spacing w:line="440" w:lineRule="exact"/>
        <w:ind w:firstLine="4995" w:firstLineChars="1850"/>
        <w:rPr>
          <w:spacing w:val="15"/>
          <w:kern w:val="0"/>
          <w:sz w:val="24"/>
        </w:rPr>
      </w:pPr>
      <w:r>
        <w:rPr>
          <w:spacing w:val="15"/>
          <w:kern w:val="0"/>
          <w:sz w:val="24"/>
        </w:rPr>
        <w:t>淮阴工学院招投标办公室</w:t>
      </w:r>
    </w:p>
    <w:p>
      <w:pPr>
        <w:widowControl/>
        <w:spacing w:line="440" w:lineRule="exact"/>
        <w:ind w:firstLine="5535" w:firstLineChars="2050"/>
        <w:rPr>
          <w:color w:val="FF0000"/>
          <w:spacing w:val="15"/>
          <w:kern w:val="0"/>
          <w:sz w:val="24"/>
        </w:rPr>
      </w:pPr>
      <w:r>
        <w:rPr>
          <w:color w:val="FF0000"/>
          <w:spacing w:val="15"/>
          <w:kern w:val="0"/>
          <w:sz w:val="24"/>
        </w:rPr>
        <w:t>2019年5月</w:t>
      </w:r>
      <w:r>
        <w:rPr>
          <w:rFonts w:hint="eastAsia"/>
          <w:color w:val="FF0000"/>
          <w:spacing w:val="15"/>
          <w:kern w:val="0"/>
          <w:sz w:val="24"/>
        </w:rPr>
        <w:t>21</w:t>
      </w:r>
      <w:r>
        <w:rPr>
          <w:color w:val="FF0000"/>
          <w:spacing w:val="15"/>
          <w:kern w:val="0"/>
          <w:sz w:val="24"/>
        </w:rPr>
        <w:t>日</w:t>
      </w:r>
    </w:p>
    <w:p>
      <w:pPr>
        <w:spacing w:line="440" w:lineRule="exact"/>
        <w:jc w:val="center"/>
        <w:rPr>
          <w:rFonts w:eastAsia="方正小标宋简体"/>
          <w:color w:val="000000"/>
          <w:sz w:val="36"/>
          <w:szCs w:val="36"/>
        </w:rPr>
      </w:pPr>
      <w:r>
        <w:rPr>
          <w:color w:val="000000"/>
          <w:sz w:val="24"/>
          <w:szCs w:val="24"/>
        </w:rPr>
        <w:br w:type="page"/>
      </w:r>
      <w:r>
        <w:rPr>
          <w:rFonts w:eastAsia="方正小标宋简体"/>
          <w:color w:val="000000"/>
          <w:sz w:val="36"/>
          <w:szCs w:val="36"/>
        </w:rPr>
        <w:t>第二章 项目采购需求</w:t>
      </w:r>
    </w:p>
    <w:p>
      <w:pPr>
        <w:ind w:firstLine="440"/>
        <w:rPr>
          <w:color w:val="000000"/>
          <w:sz w:val="24"/>
          <w:szCs w:val="24"/>
        </w:rPr>
      </w:pPr>
    </w:p>
    <w:p>
      <w:pPr>
        <w:ind w:firstLine="440"/>
        <w:rPr>
          <w:color w:val="000000"/>
          <w:sz w:val="24"/>
          <w:szCs w:val="24"/>
        </w:rPr>
      </w:pPr>
      <w:r>
        <w:rPr>
          <w:color w:val="000000"/>
          <w:sz w:val="24"/>
          <w:szCs w:val="24"/>
        </w:rPr>
        <w:t>一、采购清单</w:t>
      </w:r>
    </w:p>
    <w:tbl>
      <w:tblPr>
        <w:tblStyle w:val="11"/>
        <w:tblW w:w="6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3342"/>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r>
              <w:t>序号</w:t>
            </w: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设备名称</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精密天平</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r>
              <w:t>2</w:t>
            </w: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旋涂仪</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r>
              <w:t>3</w:t>
            </w: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紫外清洗机</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r>
              <w:t>4</w:t>
            </w: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模拟太阳光源 (配辐照计)</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r>
              <w:t>5</w:t>
            </w: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微电子打印机</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r>
              <w:t>6</w:t>
            </w: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源表测试系统</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pPr>
          </w:p>
        </w:tc>
        <w:tc>
          <w:tcPr>
            <w:tcW w:w="33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总计</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6</w:t>
            </w:r>
          </w:p>
        </w:tc>
      </w:tr>
    </w:tbl>
    <w:p>
      <w:pPr>
        <w:ind w:firstLine="440"/>
        <w:rPr>
          <w:color w:val="000000"/>
          <w:sz w:val="24"/>
          <w:szCs w:val="24"/>
        </w:rPr>
      </w:pPr>
    </w:p>
    <w:p>
      <w:pPr>
        <w:spacing w:line="360" w:lineRule="auto"/>
        <w:ind w:firstLine="470" w:firstLineChars="196"/>
        <w:rPr>
          <w:color w:val="000000"/>
          <w:sz w:val="24"/>
          <w:lang w:val="zh-CN"/>
        </w:rPr>
      </w:pPr>
      <w:r>
        <w:rPr>
          <w:color w:val="000000"/>
          <w:sz w:val="24"/>
          <w:lang w:val="zh-CN"/>
        </w:rPr>
        <w:t>二、技术参数与性能要求</w:t>
      </w:r>
    </w:p>
    <w:tbl>
      <w:tblPr>
        <w:tblStyle w:val="11"/>
        <w:tblW w:w="8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24"/>
        <w:gridCol w:w="468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jc w:val="center"/>
            </w:pPr>
            <w:r>
              <w:t>序号</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设备名称</w:t>
            </w:r>
          </w:p>
        </w:tc>
        <w:tc>
          <w:tcPr>
            <w:tcW w:w="46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技术参数与性能要求</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精密天平</w:t>
            </w:r>
          </w:p>
        </w:tc>
        <w:tc>
          <w:tcPr>
            <w:tcW w:w="4685" w:type="dxa"/>
            <w:tcBorders>
              <w:top w:val="single" w:color="auto" w:sz="4" w:space="0"/>
              <w:left w:val="single" w:color="auto" w:sz="4" w:space="0"/>
              <w:bottom w:val="single" w:color="auto" w:sz="4" w:space="0"/>
              <w:right w:val="single" w:color="auto" w:sz="4" w:space="0"/>
            </w:tcBorders>
            <w:shd w:val="clear" w:color="auto" w:fill="auto"/>
            <w:vAlign w:val="center"/>
          </w:tcPr>
          <w:p>
            <w:r>
              <w:t>1. 最大称量值：120 g</w:t>
            </w:r>
          </w:p>
          <w:p>
            <w:r>
              <w:rPr>
                <w:rFonts w:ascii="Segoe UI Symbol" w:hAnsi="Segoe UI Symbol" w:cs="Segoe UI Symbol"/>
                <w:color w:val="000000"/>
                <w:sz w:val="24"/>
              </w:rPr>
              <w:t>★</w:t>
            </w:r>
            <w:r>
              <w:rPr>
                <w:color w:val="000000"/>
                <w:sz w:val="24"/>
              </w:rPr>
              <w:t xml:space="preserve">2. </w:t>
            </w:r>
            <w:r>
              <w:t>可读性：0.1 mg</w:t>
            </w:r>
          </w:p>
          <w:p>
            <w:r>
              <w:rPr>
                <w:rFonts w:ascii="Segoe UI Symbol" w:hAnsi="Segoe UI Symbol" w:cs="Segoe UI Symbol"/>
                <w:color w:val="000000"/>
                <w:sz w:val="24"/>
              </w:rPr>
              <w:t>★</w:t>
            </w:r>
            <w:r>
              <w:rPr>
                <w:color w:val="000000"/>
                <w:sz w:val="24"/>
              </w:rPr>
              <w:t xml:space="preserve">3. </w:t>
            </w:r>
            <w:r>
              <w:t>重复性：0.1 mg</w:t>
            </w:r>
          </w:p>
          <w:p>
            <w:r>
              <w:t>4. 线性误差：0.2 mg</w:t>
            </w:r>
          </w:p>
          <w:p>
            <w:r>
              <w:t>5. 稳定时间：2 s</w:t>
            </w:r>
          </w:p>
          <w:p>
            <w:r>
              <w:rPr>
                <w:rFonts w:ascii="Segoe UI Symbol" w:hAnsi="Segoe UI Symbol" w:cs="Segoe UI Symbol"/>
                <w:color w:val="000000"/>
                <w:sz w:val="24"/>
              </w:rPr>
              <w:t>★</w:t>
            </w:r>
            <w:r>
              <w:rPr>
                <w:color w:val="000000"/>
                <w:sz w:val="24"/>
              </w:rPr>
              <w:t>6.</w:t>
            </w:r>
            <w:r>
              <w:t>校准：内校</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梅特勒-托利多</w:t>
            </w:r>
            <w:r>
              <w:rPr>
                <w:rFonts w:hint="eastAsia"/>
              </w:rPr>
              <w:t>、</w:t>
            </w:r>
            <w:r>
              <w:t>赛多利斯</w:t>
            </w:r>
            <w:r>
              <w:rPr>
                <w:rFonts w:hint="eastAsia"/>
              </w:rPr>
              <w:t>、</w:t>
            </w:r>
            <w:r>
              <w:t>奥豪斯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2"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jc w:val="center"/>
            </w:pPr>
            <w:r>
              <w:t>2</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旋涂仪</w:t>
            </w:r>
          </w:p>
        </w:tc>
        <w:tc>
          <w:tcPr>
            <w:tcW w:w="4685" w:type="dxa"/>
            <w:tcBorders>
              <w:top w:val="single" w:color="auto" w:sz="4" w:space="0"/>
              <w:left w:val="single" w:color="auto" w:sz="4" w:space="0"/>
              <w:bottom w:val="single" w:color="auto" w:sz="4" w:space="0"/>
              <w:right w:val="single" w:color="auto" w:sz="4" w:space="0"/>
            </w:tcBorders>
            <w:shd w:val="clear" w:color="auto" w:fill="auto"/>
            <w:vAlign w:val="center"/>
          </w:tcPr>
          <w:p>
            <w:r>
              <w:t>1. 25条程序以上，每条程序至少</w:t>
            </w:r>
            <w:r>
              <w:rPr>
                <w:rFonts w:hint="eastAsia"/>
              </w:rPr>
              <w:t>有</w:t>
            </w:r>
            <w:r>
              <w:t>51步骤，每步骤0-9999秒。</w:t>
            </w:r>
          </w:p>
          <w:p>
            <w:r>
              <w:rPr>
                <w:rFonts w:ascii="Segoe UI Symbol" w:hAnsi="Segoe UI Symbol" w:cs="Segoe UI Symbol"/>
                <w:color w:val="000000"/>
                <w:sz w:val="24"/>
              </w:rPr>
              <w:t>★</w:t>
            </w:r>
            <w:r>
              <w:t>2. 转速有10000转/分钟， 预设值5000转，实际值 4998-5002 之间波动。</w:t>
            </w:r>
          </w:p>
          <w:p>
            <w:r>
              <w:rPr>
                <w:rFonts w:ascii="Segoe UI Symbol" w:hAnsi="Segoe UI Symbol" w:cs="Segoe UI Symbol"/>
                <w:color w:val="000000"/>
                <w:sz w:val="24"/>
              </w:rPr>
              <w:t>★</w:t>
            </w:r>
            <w:r>
              <w:t>3. 配聚四氟乙烯材料吸盘2个以上</w:t>
            </w:r>
            <w:r>
              <w:rPr>
                <w:rFonts w:hint="eastAsia"/>
              </w:rPr>
              <w:t>。</w:t>
            </w:r>
          </w:p>
          <w:p>
            <w:r>
              <w:t>4. 304不锈钢外壳</w:t>
            </w:r>
            <w:r>
              <w:rPr>
                <w:rFonts w:hint="eastAsia"/>
              </w:rPr>
              <w:t>，工作腔体食品级别PP材料</w:t>
            </w:r>
            <w:r>
              <w:t>。</w:t>
            </w:r>
          </w:p>
          <w:p>
            <w:r>
              <w:t>5. 至少为150w电机，确保大基片能有效进行旋涂。</w:t>
            </w:r>
          </w:p>
          <w:p>
            <w:r>
              <w:rPr>
                <w:rFonts w:ascii="Segoe UI Symbol" w:hAnsi="Segoe UI Symbol" w:cs="Segoe UI Symbol"/>
                <w:color w:val="000000"/>
                <w:sz w:val="24"/>
              </w:rPr>
              <w:t>★</w:t>
            </w:r>
            <w:r>
              <w:t>6. 防止飞片系统，真空压力不够时，机器不启动</w:t>
            </w:r>
            <w:r>
              <w:rPr>
                <w:rFonts w:hint="eastAsia"/>
              </w:rPr>
              <w:t>，真空泵 85L/min以上</w:t>
            </w:r>
            <w:r>
              <w:t>。</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沈阳司乐</w:t>
            </w:r>
            <w:r>
              <w:rPr>
                <w:rFonts w:hint="eastAsia"/>
              </w:rPr>
              <w:t>、北京赛德凯斯、</w:t>
            </w:r>
            <w:r>
              <w:t>中科微电子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9"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jc w:val="center"/>
            </w:pPr>
            <w:r>
              <w:t>3</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紫外清洗机</w:t>
            </w:r>
          </w:p>
        </w:tc>
        <w:tc>
          <w:tcPr>
            <w:tcW w:w="4685" w:type="dxa"/>
            <w:tcBorders>
              <w:top w:val="single" w:color="auto" w:sz="4" w:space="0"/>
              <w:left w:val="single" w:color="auto" w:sz="4" w:space="0"/>
              <w:bottom w:val="single" w:color="auto" w:sz="4" w:space="0"/>
              <w:right w:val="single" w:color="auto" w:sz="4" w:space="0"/>
            </w:tcBorders>
            <w:shd w:val="clear" w:color="auto" w:fill="auto"/>
          </w:tcPr>
          <w:p>
            <w:pPr>
              <w:rPr>
                <w:color w:val="000000"/>
                <w:szCs w:val="21"/>
                <w:shd w:val="clear" w:color="auto" w:fill="FFFFFF"/>
              </w:rPr>
            </w:pPr>
            <w:r>
              <w:rPr>
                <w:color w:val="000000"/>
                <w:szCs w:val="21"/>
                <w:shd w:val="clear" w:color="auto" w:fill="FFFFFF"/>
              </w:rPr>
              <w:t xml:space="preserve">1. 电源：AC 208~240V，单相 50/60Hz     </w:t>
            </w:r>
          </w:p>
          <w:p>
            <w:pPr>
              <w:rPr>
                <w:color w:val="000000"/>
                <w:szCs w:val="21"/>
                <w:shd w:val="clear" w:color="auto" w:fill="FFFFFF"/>
              </w:rPr>
            </w:pPr>
            <w:r>
              <w:rPr>
                <w:rFonts w:ascii="Segoe UI Symbol" w:hAnsi="Segoe UI Symbol" w:cs="Segoe UI Symbol"/>
                <w:color w:val="000000"/>
                <w:sz w:val="24"/>
              </w:rPr>
              <w:t>★</w:t>
            </w:r>
            <w:r>
              <w:rPr>
                <w:color w:val="000000"/>
                <w:szCs w:val="21"/>
                <w:shd w:val="clear" w:color="auto" w:fill="FFFFFF"/>
              </w:rPr>
              <w:t>2．紫外灯要求：双波长，185 nm和254 nm，寿命至少为2500 小时。</w:t>
            </w:r>
          </w:p>
          <w:p>
            <w:pPr>
              <w:rPr>
                <w:color w:val="000000"/>
                <w:szCs w:val="21"/>
                <w:shd w:val="clear" w:color="auto" w:fill="FFFFFF"/>
              </w:rPr>
            </w:pPr>
            <w:r>
              <w:rPr>
                <w:rFonts w:ascii="Segoe UI Symbol" w:hAnsi="Segoe UI Symbol" w:cs="Segoe UI Symbol"/>
                <w:color w:val="000000"/>
                <w:sz w:val="24"/>
              </w:rPr>
              <w:t>★</w:t>
            </w:r>
            <w:r>
              <w:rPr>
                <w:color w:val="000000"/>
                <w:szCs w:val="21"/>
                <w:shd w:val="clear" w:color="auto" w:fill="FFFFFF"/>
              </w:rPr>
              <w:t>3．照射区域：200 x 200 mm以上</w:t>
            </w:r>
          </w:p>
          <w:p>
            <w:pPr>
              <w:rPr>
                <w:color w:val="000000"/>
                <w:szCs w:val="21"/>
                <w:shd w:val="clear" w:color="auto" w:fill="FFFFFF"/>
              </w:rPr>
            </w:pPr>
            <w:r>
              <w:rPr>
                <w:color w:val="000000"/>
                <w:szCs w:val="21"/>
                <w:shd w:val="clear" w:color="auto" w:fill="FFFFFF"/>
              </w:rPr>
              <w:t>4. 辐照高度：20mm -40mm（可调）</w:t>
            </w:r>
          </w:p>
          <w:p>
            <w:pPr>
              <w:rPr>
                <w:color w:val="000000"/>
                <w:szCs w:val="21"/>
                <w:shd w:val="clear" w:color="auto" w:fill="FFFFFF"/>
              </w:rPr>
            </w:pPr>
            <w:r>
              <w:rPr>
                <w:color w:val="000000"/>
                <w:szCs w:val="21"/>
                <w:shd w:val="clear" w:color="auto" w:fill="FFFFFF"/>
              </w:rPr>
              <w:t>5．抽屉式样品台，以便放样取样</w:t>
            </w:r>
          </w:p>
          <w:p>
            <w:pPr>
              <w:rPr>
                <w:color w:val="000000"/>
                <w:szCs w:val="21"/>
                <w:shd w:val="clear" w:color="auto" w:fill="FFFFFF"/>
              </w:rPr>
            </w:pPr>
            <w:r>
              <w:rPr>
                <w:rFonts w:ascii="Segoe UI Symbol" w:hAnsi="Segoe UI Symbol" w:cs="Segoe UI Symbol"/>
                <w:color w:val="000000"/>
                <w:sz w:val="24"/>
              </w:rPr>
              <w:t>★</w:t>
            </w:r>
            <w:r>
              <w:rPr>
                <w:color w:val="000000"/>
                <w:szCs w:val="21"/>
                <w:shd w:val="clear" w:color="auto" w:fill="FFFFFF"/>
              </w:rPr>
              <w:t>6. 样品台可加热，最高温度可达150℃以上；可设置20段升降温程序，控温精度为+/-1℃。</w:t>
            </w:r>
          </w:p>
          <w:p>
            <w:pPr>
              <w:rPr>
                <w:color w:val="000000"/>
                <w:kern w:val="0"/>
                <w:szCs w:val="21"/>
              </w:rPr>
            </w:pPr>
            <w:r>
              <w:rPr>
                <w:color w:val="000000"/>
                <w:szCs w:val="21"/>
                <w:shd w:val="clear" w:color="auto" w:fill="FFFFFF"/>
              </w:rPr>
              <w:t xml:space="preserve">7. </w:t>
            </w:r>
            <w:r>
              <w:rPr>
                <w:color w:val="000000"/>
                <w:kern w:val="0"/>
                <w:szCs w:val="21"/>
              </w:rPr>
              <w:t>设备运行时间：0.01 秒- 99.9小时。</w:t>
            </w:r>
          </w:p>
          <w:p>
            <w:pPr>
              <w:rPr>
                <w:szCs w:val="21"/>
              </w:rPr>
            </w:pPr>
            <w:r>
              <w:rPr>
                <w:color w:val="000000"/>
                <w:kern w:val="0"/>
                <w:szCs w:val="21"/>
              </w:rPr>
              <w:t>8．排风功能：自带臭氧排风系统，且直径为80mm的排气口安装在仪器后端，将臭氧排出到实验室外</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合肥科晶</w:t>
            </w:r>
            <w:r>
              <w:rPr>
                <w:rFonts w:hint="eastAsia"/>
              </w:rPr>
              <w:t>、</w:t>
            </w:r>
            <w:r>
              <w:t>深圳汇沃科技</w:t>
            </w:r>
            <w:r>
              <w:rPr>
                <w:rFonts w:hint="eastAsia"/>
              </w:rPr>
              <w:t>、</w:t>
            </w:r>
            <w:r>
              <w:t>昆山桑莱特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2"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jc w:val="center"/>
            </w:pPr>
            <w:r>
              <w:t>4</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模拟太阳光源 (配辐照计)</w:t>
            </w:r>
          </w:p>
        </w:tc>
        <w:tc>
          <w:tcPr>
            <w:tcW w:w="468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Cs w:val="21"/>
                <w:shd w:val="clear" w:color="auto" w:fill="FFFFFF"/>
              </w:rPr>
            </w:pPr>
            <w:r>
              <w:rPr>
                <w:color w:val="000000"/>
                <w:szCs w:val="21"/>
                <w:shd w:val="clear" w:color="auto" w:fill="FFFFFF"/>
              </w:rPr>
              <w:t>1.灯泡电功率：500W氙灯。</w:t>
            </w:r>
          </w:p>
          <w:p>
            <w:pPr>
              <w:rPr>
                <w:color w:val="000000"/>
                <w:szCs w:val="21"/>
                <w:shd w:val="clear" w:color="auto" w:fill="FFFFFF"/>
              </w:rPr>
            </w:pPr>
            <w:r>
              <w:rPr>
                <w:color w:val="000000"/>
                <w:szCs w:val="21"/>
                <w:shd w:val="clear" w:color="auto" w:fill="FFFFFF"/>
              </w:rPr>
              <w:t>2.光输出模式(光纤输出)：平行光、点光源。</w:t>
            </w:r>
          </w:p>
          <w:p>
            <w:pPr>
              <w:rPr>
                <w:color w:val="000000"/>
                <w:szCs w:val="21"/>
                <w:shd w:val="clear" w:color="auto" w:fill="FFFFFF"/>
              </w:rPr>
            </w:pPr>
            <w:r>
              <w:rPr>
                <w:rFonts w:ascii="Segoe UI Symbol" w:hAnsi="Segoe UI Symbol" w:cs="Segoe UI Symbol"/>
                <w:color w:val="000000"/>
                <w:szCs w:val="21"/>
                <w:shd w:val="clear" w:color="auto" w:fill="FFFFFF"/>
              </w:rPr>
              <w:t>★</w:t>
            </w:r>
            <w:r>
              <w:rPr>
                <w:color w:val="000000"/>
                <w:szCs w:val="21"/>
                <w:shd w:val="clear" w:color="auto" w:fill="FFFFFF"/>
              </w:rPr>
              <w:t>3.电流调节范围：18A-22A或更大。</w:t>
            </w:r>
            <w:r>
              <w:rPr>
                <w:rFonts w:hint="eastAsia"/>
                <w:color w:val="000000"/>
                <w:szCs w:val="21"/>
                <w:shd w:val="clear" w:color="auto" w:fill="FFFFFF"/>
              </w:rPr>
              <w:t>风扇故障</w:t>
            </w:r>
            <w:r>
              <w:rPr>
                <w:color w:val="000000"/>
                <w:szCs w:val="21"/>
                <w:shd w:val="clear" w:color="auto" w:fill="FFFFFF"/>
              </w:rPr>
              <w:t>保护</w:t>
            </w:r>
            <w:r>
              <w:rPr>
                <w:rFonts w:hint="eastAsia"/>
                <w:color w:val="000000"/>
                <w:szCs w:val="21"/>
                <w:shd w:val="clear" w:color="auto" w:fill="FFFFFF"/>
              </w:rPr>
              <w:t>，关机风扇延时；定时关机，过载过流自动断电防护功能。</w:t>
            </w:r>
          </w:p>
          <w:p>
            <w:pPr>
              <w:rPr>
                <w:color w:val="000000"/>
                <w:szCs w:val="21"/>
                <w:shd w:val="clear" w:color="auto" w:fill="FFFFFF"/>
              </w:rPr>
            </w:pPr>
            <w:r>
              <w:rPr>
                <w:rFonts w:ascii="Segoe UI Symbol" w:hAnsi="Segoe UI Symbol" w:cs="Segoe UI Symbol"/>
                <w:color w:val="000000"/>
                <w:szCs w:val="21"/>
                <w:shd w:val="clear" w:color="auto" w:fill="FFFFFF"/>
              </w:rPr>
              <w:t>★</w:t>
            </w:r>
            <w:r>
              <w:rPr>
                <w:color w:val="000000"/>
                <w:szCs w:val="21"/>
                <w:shd w:val="clear" w:color="auto" w:fill="FFFFFF"/>
              </w:rPr>
              <w:t>4.点光输出直径：4-6mm或更大。</w:t>
            </w:r>
          </w:p>
          <w:p>
            <w:pPr>
              <w:rPr>
                <w:color w:val="000000"/>
                <w:szCs w:val="21"/>
                <w:shd w:val="clear" w:color="auto" w:fill="FFFFFF"/>
              </w:rPr>
            </w:pPr>
            <w:r>
              <w:rPr>
                <w:rFonts w:ascii="Segoe UI Symbol" w:hAnsi="Segoe UI Symbol" w:cs="Segoe UI Symbol"/>
                <w:color w:val="000000"/>
                <w:szCs w:val="21"/>
                <w:shd w:val="clear" w:color="auto" w:fill="FFFFFF"/>
              </w:rPr>
              <w:t>★</w:t>
            </w:r>
            <w:r>
              <w:rPr>
                <w:color w:val="000000"/>
                <w:szCs w:val="21"/>
                <w:shd w:val="clear" w:color="auto" w:fill="FFFFFF"/>
              </w:rPr>
              <w:t>5.平行光输出直径：50mm或更大</w:t>
            </w:r>
            <w:r>
              <w:rPr>
                <w:rFonts w:hint="eastAsia"/>
                <w:color w:val="000000"/>
                <w:szCs w:val="21"/>
                <w:shd w:val="clear" w:color="auto" w:fill="FFFFFF"/>
              </w:rPr>
              <w:t>（可调制成方形光斑）</w:t>
            </w:r>
            <w:r>
              <w:rPr>
                <w:color w:val="000000"/>
                <w:szCs w:val="21"/>
                <w:shd w:val="clear" w:color="auto" w:fill="FFFFFF"/>
              </w:rPr>
              <w:t>；若工作距离&lt;250mm，则发散角小于0.85°。</w:t>
            </w:r>
          </w:p>
          <w:p>
            <w:pPr>
              <w:rPr>
                <w:color w:val="000000"/>
                <w:szCs w:val="21"/>
                <w:shd w:val="clear" w:color="auto" w:fill="FFFFFF"/>
              </w:rPr>
            </w:pPr>
            <w:r>
              <w:rPr>
                <w:rFonts w:ascii="Segoe UI Symbol" w:hAnsi="Segoe UI Symbol" w:cs="Segoe UI Symbol"/>
                <w:color w:val="000000"/>
                <w:szCs w:val="21"/>
                <w:shd w:val="clear" w:color="auto" w:fill="FFFFFF"/>
              </w:rPr>
              <w:t>★</w:t>
            </w:r>
            <w:r>
              <w:rPr>
                <w:color w:val="000000"/>
                <w:szCs w:val="21"/>
                <w:shd w:val="clear" w:color="auto" w:fill="FFFFFF"/>
              </w:rPr>
              <w:t>6.光谱范围：300nm-1100nm</w:t>
            </w:r>
            <w:r>
              <w:rPr>
                <w:rFonts w:hint="eastAsia"/>
                <w:color w:val="000000"/>
                <w:szCs w:val="21"/>
                <w:shd w:val="clear" w:color="auto" w:fill="FFFFFF"/>
              </w:rPr>
              <w:t>（可添加滤光片来拓展波长）</w:t>
            </w:r>
            <w:r>
              <w:rPr>
                <w:color w:val="000000"/>
                <w:szCs w:val="21"/>
                <w:shd w:val="clear" w:color="auto" w:fill="FFFFFF"/>
              </w:rPr>
              <w:t>；</w:t>
            </w:r>
          </w:p>
          <w:p>
            <w:pPr>
              <w:rPr>
                <w:color w:val="000000"/>
                <w:szCs w:val="21"/>
                <w:shd w:val="clear" w:color="auto" w:fill="FFFFFF"/>
              </w:rPr>
            </w:pPr>
            <w:r>
              <w:rPr>
                <w:rFonts w:ascii="Segoe UI Symbol" w:hAnsi="Segoe UI Symbol" w:cs="Segoe UI Symbol"/>
                <w:color w:val="000000"/>
                <w:szCs w:val="21"/>
                <w:shd w:val="clear" w:color="auto" w:fill="FFFFFF"/>
              </w:rPr>
              <w:t>★</w:t>
            </w:r>
            <w:r>
              <w:rPr>
                <w:color w:val="000000"/>
                <w:szCs w:val="21"/>
                <w:shd w:val="clear" w:color="auto" w:fill="FFFFFF"/>
              </w:rPr>
              <w:t>7.对于60mm光斑，平行光不均匀度≤±11%。 若对于2*2CM太阳能电池样品，平行光局部不均匀度：≤±5%。</w:t>
            </w:r>
          </w:p>
          <w:p>
            <w:pPr>
              <w:rPr>
                <w:color w:val="000000"/>
                <w:szCs w:val="21"/>
                <w:shd w:val="clear" w:color="auto" w:fill="FFFFFF"/>
              </w:rPr>
            </w:pPr>
            <w:r>
              <w:rPr>
                <w:rFonts w:hint="eastAsia"/>
                <w:color w:val="000000"/>
                <w:szCs w:val="21"/>
                <w:shd w:val="clear" w:color="auto" w:fill="FFFFFF"/>
              </w:rPr>
              <w:t>8</w:t>
            </w:r>
            <w:r>
              <w:rPr>
                <w:color w:val="000000"/>
                <w:szCs w:val="21"/>
                <w:shd w:val="clear" w:color="auto" w:fill="FFFFFF"/>
              </w:rPr>
              <w:t>. 辐照计附件参数：</w:t>
            </w:r>
          </w:p>
          <w:p>
            <w:pPr>
              <w:pStyle w:val="32"/>
              <w:jc w:val="both"/>
              <w:rPr>
                <w:rFonts w:ascii="Times New Roman" w:hAnsi="Times New Roman" w:cs="Times New Roman"/>
                <w:kern w:val="2"/>
                <w:sz w:val="21"/>
                <w:szCs w:val="21"/>
                <w:shd w:val="clear" w:color="auto" w:fill="FFFFFF"/>
              </w:rPr>
            </w:pPr>
            <w:r>
              <w:rPr>
                <w:rFonts w:ascii="Times New Roman" w:hAnsi="Times New Roman" w:cs="Times New Roman"/>
                <w:kern w:val="2"/>
                <w:sz w:val="21"/>
                <w:szCs w:val="21"/>
                <w:shd w:val="clear" w:color="auto" w:fill="FFFFFF"/>
              </w:rPr>
              <w:t>1) 波段范围400-1000nm。</w:t>
            </w:r>
          </w:p>
          <w:p>
            <w:pPr>
              <w:pStyle w:val="32"/>
              <w:jc w:val="both"/>
              <w:rPr>
                <w:rFonts w:ascii="Times New Roman" w:hAnsi="Times New Roman" w:cs="Times New Roman"/>
                <w:kern w:val="2"/>
                <w:sz w:val="21"/>
                <w:szCs w:val="21"/>
                <w:shd w:val="clear" w:color="auto" w:fill="FFFFFF"/>
              </w:rPr>
            </w:pPr>
            <w:r>
              <w:rPr>
                <w:rFonts w:ascii="Segoe UI Symbol" w:hAnsi="Segoe UI Symbol" w:cs="Segoe UI Symbol"/>
                <w:kern w:val="2"/>
                <w:sz w:val="21"/>
                <w:szCs w:val="21"/>
                <w:shd w:val="clear" w:color="auto" w:fill="FFFFFF"/>
              </w:rPr>
              <w:t>★</w:t>
            </w:r>
            <w:r>
              <w:rPr>
                <w:rFonts w:ascii="Times New Roman" w:hAnsi="Times New Roman" w:cs="Times New Roman"/>
                <w:kern w:val="2"/>
                <w:sz w:val="21"/>
                <w:szCs w:val="21"/>
                <w:shd w:val="clear" w:color="auto" w:fill="FFFFFF"/>
              </w:rPr>
              <w:t>2)辐照度测量</w:t>
            </w:r>
            <w:r>
              <w:rPr>
                <w:rFonts w:hint="eastAsia" w:ascii="Times New Roman" w:hAnsi="Times New Roman" w:cs="Times New Roman"/>
                <w:kern w:val="2"/>
                <w:sz w:val="21"/>
                <w:szCs w:val="21"/>
                <w:shd w:val="clear" w:color="auto" w:fill="FFFFFF"/>
              </w:rPr>
              <w:t>范围</w:t>
            </w:r>
            <w:r>
              <w:rPr>
                <w:rFonts w:ascii="Times New Roman" w:hAnsi="Times New Roman" w:cs="Times New Roman"/>
                <w:kern w:val="2"/>
                <w:sz w:val="21"/>
                <w:szCs w:val="21"/>
                <w:shd w:val="clear" w:color="auto" w:fill="FFFFFF"/>
              </w:rPr>
              <w:t>：(0.1~1.999×10</w:t>
            </w:r>
            <w:r>
              <w:rPr>
                <w:rFonts w:ascii="Times New Roman" w:hAnsi="Times New Roman" w:cs="Times New Roman"/>
                <w:kern w:val="2"/>
                <w:sz w:val="21"/>
                <w:szCs w:val="21"/>
                <w:shd w:val="clear" w:color="auto" w:fill="FFFFFF"/>
                <w:vertAlign w:val="superscript"/>
              </w:rPr>
              <w:t>5</w:t>
            </w:r>
            <w:r>
              <w:rPr>
                <w:rFonts w:ascii="Times New Roman" w:hAnsi="Times New Roman" w:cs="Times New Roman"/>
                <w:kern w:val="2"/>
                <w:sz w:val="21"/>
                <w:szCs w:val="21"/>
                <w:shd w:val="clear" w:color="auto" w:fill="FFFFFF"/>
              </w:rPr>
              <w:t>)μW/cm</w:t>
            </w:r>
            <w:r>
              <w:rPr>
                <w:rFonts w:ascii="Times New Roman" w:hAnsi="Times New Roman" w:cs="Times New Roman"/>
                <w:kern w:val="2"/>
                <w:sz w:val="21"/>
                <w:szCs w:val="21"/>
                <w:shd w:val="clear" w:color="auto" w:fill="FFFFFF"/>
                <w:vertAlign w:val="superscript"/>
              </w:rPr>
              <w:t>2</w:t>
            </w:r>
            <w:r>
              <w:rPr>
                <w:rFonts w:ascii="Times New Roman" w:hAnsi="Times New Roman" w:cs="Times New Roman"/>
                <w:kern w:val="2"/>
                <w:sz w:val="21"/>
                <w:szCs w:val="21"/>
                <w:shd w:val="clear" w:color="auto" w:fill="FFFFFF"/>
              </w:rPr>
              <w:t>。</w:t>
            </w:r>
          </w:p>
          <w:p>
            <w:pPr>
              <w:pStyle w:val="32"/>
              <w:jc w:val="both"/>
              <w:rPr>
                <w:rFonts w:ascii="Times New Roman" w:hAnsi="Times New Roman" w:cs="Times New Roman"/>
                <w:kern w:val="2"/>
                <w:sz w:val="21"/>
                <w:szCs w:val="21"/>
                <w:shd w:val="clear" w:color="auto" w:fill="FFFFFF"/>
              </w:rPr>
            </w:pPr>
            <w:r>
              <w:rPr>
                <w:rFonts w:ascii="Times New Roman" w:hAnsi="Times New Roman" w:cs="Times New Roman"/>
                <w:kern w:val="2"/>
                <w:sz w:val="21"/>
                <w:szCs w:val="21"/>
                <w:shd w:val="clear" w:color="auto" w:fill="FFFFFF"/>
              </w:rPr>
              <w:t>3) 准确度：±5%（相对于NIM标准）。</w:t>
            </w:r>
          </w:p>
          <w:p>
            <w:pPr>
              <w:pStyle w:val="32"/>
              <w:jc w:val="both"/>
              <w:rPr>
                <w:rFonts w:ascii="Times New Roman" w:hAnsi="Times New Roman" w:cs="Times New Roman"/>
                <w:kern w:val="2"/>
                <w:sz w:val="21"/>
                <w:szCs w:val="21"/>
                <w:shd w:val="clear" w:color="auto" w:fill="FFFFFF"/>
              </w:rPr>
            </w:pPr>
            <w:r>
              <w:rPr>
                <w:rFonts w:ascii="Times New Roman" w:hAnsi="Times New Roman" w:cs="Times New Roman"/>
                <w:kern w:val="2"/>
                <w:sz w:val="21"/>
                <w:szCs w:val="21"/>
                <w:shd w:val="clear" w:color="auto" w:fill="FFFFFF"/>
              </w:rPr>
              <w:t>4) 响应时间：1秒</w:t>
            </w:r>
          </w:p>
          <w:p>
            <w:pPr>
              <w:pStyle w:val="32"/>
              <w:jc w:val="both"/>
              <w:rPr>
                <w:rFonts w:ascii="Times New Roman" w:hAnsi="Times New Roman" w:cs="Times New Roman"/>
                <w:kern w:val="2"/>
                <w:sz w:val="21"/>
                <w:szCs w:val="21"/>
                <w:shd w:val="clear" w:color="auto" w:fill="FFFFFF"/>
              </w:rPr>
            </w:pPr>
            <w:r>
              <w:rPr>
                <w:rFonts w:ascii="Times New Roman" w:hAnsi="Times New Roman" w:cs="Times New Roman"/>
                <w:kern w:val="2"/>
                <w:sz w:val="21"/>
                <w:szCs w:val="21"/>
                <w:shd w:val="clear" w:color="auto" w:fill="FFFFFF"/>
              </w:rPr>
              <w:t>5)使用环境：温度(0～40)℃ 湿度&lt;85%RH；</w:t>
            </w:r>
          </w:p>
          <w:p>
            <w:pPr>
              <w:pStyle w:val="32"/>
              <w:jc w:val="both"/>
              <w:rPr>
                <w:rFonts w:ascii="Times New Roman" w:hAnsi="Times New Roman" w:cs="Times New Roman"/>
                <w:kern w:val="2"/>
                <w:sz w:val="21"/>
                <w:szCs w:val="21"/>
                <w:shd w:val="clear" w:color="auto" w:fill="FFFFFF"/>
              </w:rPr>
            </w:pPr>
            <w:r>
              <w:rPr>
                <w:rFonts w:ascii="Times New Roman" w:hAnsi="Times New Roman" w:cs="Times New Roman"/>
                <w:kern w:val="2"/>
                <w:sz w:val="21"/>
                <w:szCs w:val="21"/>
                <w:shd w:val="clear" w:color="auto" w:fill="FFFFFF"/>
              </w:rPr>
              <w:t>6) 探头:感光孔大于7mm的探头</w:t>
            </w:r>
            <w:r>
              <w:rPr>
                <w:rFonts w:hint="eastAsia" w:ascii="Times New Roman" w:hAnsi="Times New Roman" w:cs="Times New Roman"/>
                <w:kern w:val="2"/>
                <w:sz w:val="21"/>
                <w:szCs w:val="21"/>
                <w:shd w:val="clear" w:color="auto" w:fill="FFFFFF"/>
              </w:rPr>
              <w:t>，自动读取数据并可通过USB导入电脑</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szCs w:val="21"/>
              </w:rPr>
              <w:t>北京泊菲莱</w:t>
            </w:r>
            <w:r>
              <w:rPr>
                <w:rFonts w:hint="eastAsia"/>
                <w:szCs w:val="21"/>
              </w:rPr>
              <w:t>、</w:t>
            </w:r>
            <w:r>
              <w:rPr>
                <w:szCs w:val="21"/>
              </w:rPr>
              <w:t>光炎科技</w:t>
            </w:r>
            <w:r>
              <w:rPr>
                <w:rFonts w:hint="eastAsia"/>
                <w:szCs w:val="21"/>
              </w:rPr>
              <w:t>、</w:t>
            </w:r>
            <w:r>
              <w:t>北京赛凡光电仪器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jc w:val="center"/>
            </w:pPr>
            <w:r>
              <w:t>5</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微电子打印机</w:t>
            </w:r>
          </w:p>
        </w:tc>
        <w:tc>
          <w:tcPr>
            <w:tcW w:w="4685" w:type="dxa"/>
            <w:tcBorders>
              <w:top w:val="single" w:color="auto" w:sz="4" w:space="0"/>
              <w:left w:val="single" w:color="auto" w:sz="4" w:space="0"/>
              <w:bottom w:val="single" w:color="auto" w:sz="4" w:space="0"/>
              <w:right w:val="single" w:color="auto" w:sz="4" w:space="0"/>
            </w:tcBorders>
            <w:shd w:val="clear" w:color="auto" w:fill="auto"/>
            <w:vAlign w:val="center"/>
          </w:tcPr>
          <w:p>
            <w:r>
              <w:t>一、机械系统：</w:t>
            </w:r>
          </w:p>
          <w:p>
            <w:r>
              <w:rPr>
                <w:rFonts w:ascii="Segoe UI Symbol" w:hAnsi="Segoe UI Symbol" w:cs="Segoe UI Symbol"/>
              </w:rPr>
              <w:t>★</w:t>
            </w:r>
            <w:r>
              <w:t>1. 打印区域：140*200mm</w:t>
            </w:r>
            <w:r>
              <w:rPr>
                <w:rFonts w:hint="eastAsia"/>
              </w:rPr>
              <w:t>以上</w:t>
            </w:r>
            <w:r>
              <w:t>，基底厚度&lt;5mm。</w:t>
            </w:r>
          </w:p>
          <w:p>
            <w:r>
              <w:t>2. 重复定位精度：±20um。</w:t>
            </w:r>
          </w:p>
          <w:p>
            <w:r>
              <w:rPr>
                <w:rFonts w:ascii="Segoe UI Symbol" w:hAnsi="Segoe UI Symbol" w:cs="Segoe UI Symbol"/>
              </w:rPr>
              <w:t>★</w:t>
            </w:r>
            <w:r>
              <w:t>3. 温湿度要求：20-40℃(5-60RH</w:t>
            </w:r>
            <w:r>
              <w:rPr>
                <w:rFonts w:hint="eastAsia"/>
              </w:rPr>
              <w:t>)或更小</w:t>
            </w:r>
          </w:p>
          <w:p>
            <w:r>
              <w:rPr>
                <w:rFonts w:ascii="Segoe UI Symbol" w:hAnsi="Segoe UI Symbol" w:cs="Segoe UI Symbol"/>
              </w:rPr>
              <w:t>★</w:t>
            </w:r>
            <w:r>
              <w:t>4. 自动清洁喷头系统：有。</w:t>
            </w:r>
          </w:p>
          <w:p>
            <w:r>
              <w:t>二、 硬件系统：</w:t>
            </w:r>
          </w:p>
          <w:p>
            <w:r>
              <w:t>1. 主板：1.5GHz CPU 64-bit 架构， 1GB DDR3 RAM， 8GB eMMC</w:t>
            </w:r>
          </w:p>
          <w:p>
            <w:r>
              <w:t>2. 电源输入：220VAC, 3A, 50/60Hz</w:t>
            </w:r>
          </w:p>
          <w:p>
            <w:r>
              <w:t>3. 打印观测系统：集成高分辨率工业相机，可观察薄膜表面打印墨水状况。</w:t>
            </w:r>
          </w:p>
          <w:p>
            <w:r>
              <w:t>4. 墨滴观测系统：集成高分辨率高速工业相机，可观测喷头在闪喷时墨滴的形态。</w:t>
            </w:r>
          </w:p>
          <w:p>
            <w:r>
              <w:rPr>
                <w:rFonts w:ascii="Segoe UI Symbol" w:hAnsi="Segoe UI Symbol" w:cs="Segoe UI Symbol"/>
              </w:rPr>
              <w:t>★</w:t>
            </w:r>
            <w:r>
              <w:t>5. 真空吸附和加热板模块：可提供真空吸附功能保证薄膜表面平面度，支持最高 80℃</w:t>
            </w:r>
            <w:r>
              <w:rPr>
                <w:rFonts w:hint="eastAsia"/>
              </w:rPr>
              <w:t>以上</w:t>
            </w:r>
            <w:r>
              <w:t>加热。</w:t>
            </w:r>
          </w:p>
          <w:p>
            <w:r>
              <w:rPr>
                <w:rFonts w:ascii="Segoe UI Symbol" w:hAnsi="Segoe UI Symbol" w:cs="Segoe UI Symbol"/>
              </w:rPr>
              <w:t>★</w:t>
            </w:r>
            <w:r>
              <w:t>6. 处理模块:支持内置紫外固化灯后处理。</w:t>
            </w:r>
          </w:p>
          <w:p>
            <w:r>
              <w:t>7. 网络接口：RJ45，连接无线路由器；USB 接口：支持硬件固件升级。</w:t>
            </w:r>
          </w:p>
          <w:p>
            <w:r>
              <w:rPr>
                <w:rFonts w:ascii="Segoe UI Symbol" w:hAnsi="Segoe UI Symbol" w:cs="Segoe UI Symbol"/>
              </w:rPr>
              <w:t>★</w:t>
            </w:r>
            <w:r>
              <w:t>8. 气路系统：气压输入：172~207Kpa（25~30psi），气压输出：-2~35Kpa（-0.3~5psi）</w:t>
            </w:r>
          </w:p>
          <w:p>
            <w:r>
              <w:t>三、 软件系统：</w:t>
            </w:r>
          </w:p>
          <w:p>
            <w:r>
              <w:t>1. PC 系统要求：Windows 10 企业/专业版 64 位操作系统， Intel Core i5 CPU 2GHz， 硬盘 10GB以上空闲，最低 8GB 内存，无线或有线网卡。</w:t>
            </w:r>
          </w:p>
          <w:p>
            <w:r>
              <w:rPr>
                <w:rFonts w:ascii="Segoe UI Symbol" w:hAnsi="Segoe UI Symbol" w:cs="Segoe UI Symbol"/>
              </w:rPr>
              <w:t>★</w:t>
            </w:r>
            <w:r>
              <w:t>2. Bitsassembler 软件参数：支持 Bitmap 图形文件输入，支持电子器件、电路系统图形设计，支持打印功能，支持服务器远程下载更新。</w:t>
            </w:r>
          </w:p>
          <w:p>
            <w:r>
              <w:t>四、 打印材料参数</w:t>
            </w:r>
          </w:p>
          <w:p>
            <w:r>
              <w:rPr>
                <w:rFonts w:ascii="Segoe UI Symbol" w:hAnsi="Segoe UI Symbol" w:cs="Segoe UI Symbol"/>
              </w:rPr>
              <w:t>★</w:t>
            </w:r>
            <w:r>
              <w:t>1．介质类型：溶液型、纳米颗粒分散液。</w:t>
            </w:r>
          </w:p>
          <w:p>
            <w:r>
              <w:rPr>
                <w:rFonts w:ascii="Segoe UI Symbol" w:hAnsi="Segoe UI Symbol" w:cs="Segoe UI Symbol"/>
              </w:rPr>
              <w:t>★</w:t>
            </w:r>
            <w:r>
              <w:t>2. 适用原料：有机小分子、低分子量聚合物、无机纳米颗粒（粒径&lt;100nm）等。</w:t>
            </w:r>
          </w:p>
          <w:p>
            <w:r>
              <w:t>3. 打印膜厚（干膜）：50~1500nm。</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上海幂方电子科技</w:t>
            </w:r>
            <w:r>
              <w:rPr>
                <w:rFonts w:hint="eastAsia"/>
              </w:rPr>
              <w:t>、美国</w:t>
            </w:r>
            <w:r>
              <w:t>Sonoplot</w:t>
            </w:r>
            <w:r>
              <w:rPr>
                <w:rFonts w:hint="eastAsia"/>
              </w:rPr>
              <w:t>、北京尹诺维讯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4"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jc w:val="center"/>
            </w:pPr>
            <w:r>
              <w:t>6</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源表测试系统</w:t>
            </w:r>
          </w:p>
        </w:tc>
        <w:tc>
          <w:tcPr>
            <w:tcW w:w="468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Cs w:val="21"/>
                <w:shd w:val="clear" w:color="auto" w:fill="FFFFFF"/>
              </w:rPr>
            </w:pPr>
            <w:r>
              <w:rPr>
                <w:rFonts w:ascii="Segoe UI Symbol" w:hAnsi="Segoe UI Symbol" w:cs="Segoe UI Symbol"/>
                <w:color w:val="000000"/>
                <w:szCs w:val="21"/>
                <w:shd w:val="clear" w:color="auto" w:fill="FFFFFF"/>
              </w:rPr>
              <w:t>★</w:t>
            </w:r>
            <w:r>
              <w:rPr>
                <w:color w:val="000000"/>
                <w:szCs w:val="21"/>
                <w:shd w:val="clear" w:color="auto" w:fill="FFFFFF"/>
              </w:rPr>
              <w:t>1. 具备分析仪、曲线追踪仪和I-V系统功能。</w:t>
            </w:r>
          </w:p>
          <w:p>
            <w:pPr>
              <w:rPr>
                <w:color w:val="000000"/>
                <w:szCs w:val="21"/>
                <w:shd w:val="clear" w:color="auto" w:fill="FFFFFF"/>
              </w:rPr>
            </w:pPr>
            <w:r>
              <w:rPr>
                <w:color w:val="000000"/>
                <w:szCs w:val="21"/>
                <w:shd w:val="clear" w:color="auto" w:fill="FFFFFF"/>
              </w:rPr>
              <w:t>2. 5英寸以上高分辨率电容触摸屏图形用户界面。</w:t>
            </w:r>
          </w:p>
          <w:p>
            <w:pPr>
              <w:rPr>
                <w:color w:val="000000"/>
                <w:szCs w:val="21"/>
                <w:shd w:val="clear" w:color="auto" w:fill="FFFFFF"/>
              </w:rPr>
            </w:pPr>
            <w:r>
              <w:rPr>
                <w:color w:val="000000"/>
                <w:szCs w:val="21"/>
                <w:shd w:val="clear" w:color="auto" w:fill="FFFFFF"/>
              </w:rPr>
              <w:t>3. 具有源和阱(4象限)操作功能</w:t>
            </w:r>
          </w:p>
          <w:p>
            <w:pPr>
              <w:rPr>
                <w:color w:val="000000"/>
                <w:szCs w:val="21"/>
                <w:shd w:val="clear" w:color="auto" w:fill="FFFFFF"/>
              </w:rPr>
            </w:pPr>
            <w:r>
              <w:rPr>
                <w:color w:val="000000"/>
                <w:szCs w:val="21"/>
                <w:shd w:val="clear" w:color="auto" w:fill="FFFFFF"/>
              </w:rPr>
              <w:t>4. 具备快速设置和测量功能</w:t>
            </w:r>
          </w:p>
          <w:p>
            <w:pPr>
              <w:rPr>
                <w:color w:val="000000"/>
                <w:szCs w:val="21"/>
                <w:shd w:val="clear" w:color="auto" w:fill="FFFFFF"/>
              </w:rPr>
            </w:pPr>
            <w:r>
              <w:rPr>
                <w:rFonts w:ascii="Segoe UI Symbol" w:hAnsi="Segoe UI Symbol" w:cs="Segoe UI Symbol"/>
                <w:color w:val="000000"/>
                <w:szCs w:val="21"/>
                <w:shd w:val="clear" w:color="auto" w:fill="FFFFFF"/>
              </w:rPr>
              <w:t>★</w:t>
            </w:r>
            <w:r>
              <w:rPr>
                <w:color w:val="000000"/>
                <w:szCs w:val="21"/>
                <w:shd w:val="clear" w:color="auto" w:fill="FFFFFF"/>
              </w:rPr>
              <w:t>5. 电压量程: 20mV – 200V</w:t>
            </w:r>
          </w:p>
          <w:p>
            <w:pPr>
              <w:rPr>
                <w:color w:val="000000"/>
                <w:szCs w:val="21"/>
                <w:shd w:val="clear" w:color="auto" w:fill="FFFFFF"/>
              </w:rPr>
            </w:pPr>
            <w:r>
              <w:rPr>
                <w:rFonts w:ascii="Segoe UI Symbol" w:hAnsi="Segoe UI Symbol" w:cs="Segoe UI Symbol"/>
                <w:color w:val="000000"/>
                <w:szCs w:val="21"/>
                <w:shd w:val="clear" w:color="auto" w:fill="FFFFFF"/>
              </w:rPr>
              <w:t>★</w:t>
            </w:r>
            <w:r>
              <w:rPr>
                <w:color w:val="000000"/>
                <w:szCs w:val="21"/>
                <w:shd w:val="clear" w:color="auto" w:fill="FFFFFF"/>
              </w:rPr>
              <w:t>6. 电流量程：10nA – 1A</w:t>
            </w:r>
          </w:p>
          <w:p>
            <w:pPr>
              <w:rPr>
                <w:color w:val="000000"/>
                <w:szCs w:val="21"/>
                <w:shd w:val="clear" w:color="auto" w:fill="FFFFFF"/>
              </w:rPr>
            </w:pPr>
            <w:r>
              <w:rPr>
                <w:color w:val="000000"/>
                <w:szCs w:val="21"/>
                <w:shd w:val="clear" w:color="auto" w:fill="FFFFFF"/>
              </w:rPr>
              <w:t>7. 基本准确度：0.012%，分辨率6½数位</w:t>
            </w:r>
          </w:p>
          <w:p>
            <w:pPr>
              <w:rPr>
                <w:color w:val="000000"/>
                <w:szCs w:val="21"/>
                <w:shd w:val="clear" w:color="auto" w:fill="FFFFFF"/>
              </w:rPr>
            </w:pPr>
            <w:r>
              <w:rPr>
                <w:color w:val="000000"/>
                <w:szCs w:val="21"/>
                <w:shd w:val="clear" w:color="auto" w:fill="FFFFFF"/>
              </w:rPr>
              <w:t>8. 宽带噪声：2mVrms</w:t>
            </w:r>
          </w:p>
          <w:p>
            <w:pPr>
              <w:rPr>
                <w:color w:val="000000"/>
                <w:szCs w:val="21"/>
                <w:shd w:val="clear" w:color="auto" w:fill="FFFFFF"/>
              </w:rPr>
            </w:pPr>
            <w:r>
              <w:rPr>
                <w:color w:val="000000"/>
                <w:szCs w:val="21"/>
                <w:shd w:val="clear" w:color="auto" w:fill="FFFFFF"/>
              </w:rPr>
              <w:t>9. 扫描类型：线性，对数，双线性，双对数，定制源存储器</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吉时利</w:t>
            </w:r>
          </w:p>
          <w:p>
            <w:pPr>
              <w:jc w:val="center"/>
            </w:pPr>
            <w:r>
              <w:rPr>
                <w:rFonts w:hint="eastAsia"/>
              </w:rPr>
              <w:t>是德</w:t>
            </w:r>
          </w:p>
          <w:p>
            <w:pPr>
              <w:jc w:val="center"/>
            </w:pPr>
            <w:r>
              <w:rPr>
                <w:rFonts w:hint="eastAsia"/>
              </w:rPr>
              <w:t>美国国家仪器公司</w:t>
            </w:r>
          </w:p>
        </w:tc>
      </w:tr>
    </w:tbl>
    <w:p>
      <w:pPr>
        <w:spacing w:line="360" w:lineRule="auto"/>
        <w:ind w:firstLine="480" w:firstLineChars="200"/>
        <w:rPr>
          <w:color w:val="000000"/>
        </w:rPr>
      </w:pPr>
      <w:r>
        <w:rPr>
          <w:color w:val="000000"/>
          <w:sz w:val="24"/>
          <w:lang w:val="zh-CN"/>
        </w:rPr>
        <w:t>备注：投标产品必须是全新、未使用过的原装合格正品，符合招标文件的要求，达到国家、行业规定的通用标准和强制标准，属于国家强制认证的产品的必须通过认证。</w:t>
      </w:r>
      <w:r>
        <w:rPr>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color w:val="000000"/>
          <w:sz w:val="24"/>
          <w:lang w:val="zh-CN"/>
        </w:rPr>
        <w:t>欢迎投标质量、性能更优的产品。</w:t>
      </w:r>
      <w:r>
        <w:rPr>
          <w:color w:val="000000"/>
          <w:sz w:val="24"/>
        </w:rPr>
        <w:t>标</w:t>
      </w:r>
      <w:r>
        <w:rPr>
          <w:rFonts w:ascii="Segoe UI Symbol" w:hAnsi="Segoe UI Symbol" w:cs="Segoe UI Symbol"/>
          <w:color w:val="000000"/>
          <w:sz w:val="24"/>
        </w:rPr>
        <w:t>★</w:t>
      </w:r>
      <w:r>
        <w:rPr>
          <w:color w:val="000000"/>
          <w:sz w:val="24"/>
        </w:rPr>
        <w:t>的为核心指标。</w:t>
      </w:r>
    </w:p>
    <w:p>
      <w:pPr>
        <w:spacing w:line="360" w:lineRule="auto"/>
        <w:ind w:firstLine="480" w:firstLineChars="200"/>
        <w:rPr>
          <w:color w:val="000000"/>
          <w:sz w:val="24"/>
          <w:lang w:val="zh-CN"/>
        </w:rPr>
      </w:pPr>
      <w:r>
        <w:rPr>
          <w:color w:val="000000"/>
          <w:sz w:val="24"/>
          <w:lang w:val="zh-CN"/>
        </w:rPr>
        <w:t>投标品牌档次不能低于推荐品牌，否则为无效标。</w:t>
      </w:r>
    </w:p>
    <w:p>
      <w:pPr>
        <w:spacing w:line="300" w:lineRule="auto"/>
        <w:ind w:firstLine="480" w:firstLineChars="200"/>
        <w:rPr>
          <w:color w:val="000000"/>
          <w:sz w:val="24"/>
          <w:szCs w:val="24"/>
        </w:rPr>
      </w:pPr>
      <w:r>
        <w:rPr>
          <w:color w:val="000000"/>
          <w:sz w:val="24"/>
          <w:szCs w:val="24"/>
        </w:rPr>
        <w:t>三、</w:t>
      </w:r>
      <w:r>
        <w:rPr>
          <w:rFonts w:ascii="Segoe UI Symbol" w:hAnsi="Segoe UI Symbol" w:cs="Segoe UI Symbol"/>
          <w:color w:val="000000"/>
          <w:szCs w:val="21"/>
          <w:shd w:val="clear" w:color="auto" w:fill="FFFFFF"/>
        </w:rPr>
        <w:t>★</w:t>
      </w:r>
      <w:r>
        <w:rPr>
          <w:color w:val="000000"/>
          <w:sz w:val="24"/>
          <w:szCs w:val="24"/>
        </w:rPr>
        <w:t>质保时间</w:t>
      </w:r>
    </w:p>
    <w:p>
      <w:pPr>
        <w:spacing w:line="300" w:lineRule="auto"/>
        <w:ind w:firstLine="480" w:firstLineChars="200"/>
        <w:rPr>
          <w:color w:val="000000"/>
          <w:sz w:val="24"/>
          <w:szCs w:val="24"/>
        </w:rPr>
      </w:pPr>
      <w:r>
        <w:rPr>
          <w:color w:val="000000"/>
          <w:sz w:val="24"/>
          <w:szCs w:val="24"/>
        </w:rPr>
        <w:t>所购设备保修期为1年以上，保修期内免费上门服务。</w:t>
      </w:r>
    </w:p>
    <w:p>
      <w:pPr>
        <w:spacing w:line="300" w:lineRule="auto"/>
        <w:ind w:firstLine="480" w:firstLineChars="200"/>
        <w:rPr>
          <w:color w:val="000000"/>
          <w:sz w:val="24"/>
          <w:szCs w:val="24"/>
        </w:rPr>
      </w:pPr>
      <w:r>
        <w:rPr>
          <w:color w:val="000000"/>
          <w:sz w:val="24"/>
          <w:szCs w:val="24"/>
        </w:rPr>
        <w:t>四、售后服务要求</w:t>
      </w:r>
    </w:p>
    <w:p>
      <w:pPr>
        <w:spacing w:line="360" w:lineRule="auto"/>
        <w:ind w:firstLine="480" w:firstLineChars="200"/>
        <w:rPr>
          <w:color w:val="000000"/>
          <w:sz w:val="24"/>
          <w:szCs w:val="24"/>
        </w:rPr>
      </w:pPr>
      <w:r>
        <w:rPr>
          <w:color w:val="000000"/>
          <w:sz w:val="24"/>
          <w:szCs w:val="24"/>
        </w:rPr>
        <w:t>售后服务包括：设备软件更新、制备技术升级、服务响应时间等。其中设备卖方的响应时间是在接到买方电话后12个小时内响应，72小时内解决问题。</w:t>
      </w:r>
    </w:p>
    <w:p>
      <w:pPr>
        <w:spacing w:line="300" w:lineRule="auto"/>
        <w:ind w:firstLine="480" w:firstLineChars="200"/>
        <w:rPr>
          <w:color w:val="000000"/>
          <w:sz w:val="24"/>
          <w:szCs w:val="24"/>
        </w:rPr>
      </w:pPr>
      <w:r>
        <w:rPr>
          <w:color w:val="000000"/>
          <w:sz w:val="24"/>
          <w:szCs w:val="24"/>
        </w:rPr>
        <w:t>五、商务要求</w:t>
      </w:r>
    </w:p>
    <w:p>
      <w:pPr>
        <w:spacing w:line="360" w:lineRule="auto"/>
        <w:ind w:firstLine="480" w:firstLineChars="200"/>
        <w:rPr>
          <w:sz w:val="24"/>
          <w:lang w:val="zh-CN"/>
        </w:rPr>
      </w:pPr>
      <w:r>
        <w:rPr>
          <w:color w:val="000000"/>
          <w:sz w:val="24"/>
          <w:lang w:val="zh-CN"/>
        </w:rPr>
        <w:t>1.供货时间:合同签</w:t>
      </w:r>
      <w:r>
        <w:rPr>
          <w:sz w:val="24"/>
          <w:lang w:val="zh-CN"/>
        </w:rPr>
        <w:t>订后 60日内供货安装调试到位。</w:t>
      </w:r>
    </w:p>
    <w:p>
      <w:pPr>
        <w:spacing w:line="360" w:lineRule="auto"/>
        <w:ind w:firstLine="480" w:firstLineChars="200"/>
        <w:rPr>
          <w:sz w:val="24"/>
          <w:lang w:val="zh-CN"/>
        </w:rPr>
      </w:pPr>
      <w:r>
        <w:rPr>
          <w:sz w:val="24"/>
          <w:lang w:val="zh-CN"/>
        </w:rPr>
        <w:t>2.供货地点: 14号教学楼506房间</w:t>
      </w:r>
    </w:p>
    <w:p>
      <w:pPr>
        <w:spacing w:line="360" w:lineRule="auto"/>
        <w:ind w:firstLine="480" w:firstLineChars="200"/>
        <w:rPr>
          <w:color w:val="000000"/>
          <w:sz w:val="24"/>
          <w:lang w:val="zh-CN"/>
        </w:rPr>
      </w:pPr>
      <w:r>
        <w:rPr>
          <w:color w:val="000000"/>
          <w:sz w:val="24"/>
          <w:lang w:val="zh-CN"/>
        </w:rPr>
        <w:t>3.付款方式: 合同期内货到我校安装、调试完毕，验收合格后，付合同款的95%；余下5%合同款作为质量保证金，待一年后使用无质量及售后服务等问题后结清余款（不计息）；如有质量问题，不能及时更换或不能及时维保到位，尾款不予支付</w:t>
      </w:r>
      <w:r>
        <w:rPr>
          <w:color w:val="000000"/>
          <w:sz w:val="24"/>
        </w:rPr>
        <w:t>并按合同追究赔偿等责任</w:t>
      </w:r>
      <w:r>
        <w:rPr>
          <w:color w:val="000000"/>
          <w:sz w:val="24"/>
          <w:lang w:val="zh-CN"/>
        </w:rPr>
        <w:t>。如验收不合格以及发现伪劣产品等，采购人将视其情况，采取退货、拒付货款、索赔等措施，直至向质量技术监督主管部门报告，依法处理。</w:t>
      </w:r>
    </w:p>
    <w:p>
      <w:pPr>
        <w:spacing w:line="300" w:lineRule="auto"/>
        <w:ind w:firstLine="480" w:firstLineChars="200"/>
        <w:jc w:val="left"/>
        <w:rPr>
          <w:color w:val="000000"/>
          <w:sz w:val="24"/>
          <w:szCs w:val="24"/>
        </w:rPr>
      </w:pPr>
    </w:p>
    <w:p>
      <w:pPr>
        <w:spacing w:line="300" w:lineRule="auto"/>
        <w:ind w:firstLine="480" w:firstLineChars="200"/>
        <w:jc w:val="center"/>
        <w:rPr>
          <w:rFonts w:eastAsia="方正小标宋简体"/>
          <w:color w:val="000000"/>
          <w:spacing w:val="4"/>
          <w:sz w:val="36"/>
          <w:szCs w:val="36"/>
        </w:rPr>
      </w:pPr>
      <w:r>
        <w:rPr>
          <w:color w:val="000000"/>
          <w:sz w:val="24"/>
          <w:szCs w:val="24"/>
        </w:rPr>
        <w:br w:type="page"/>
      </w:r>
      <w:r>
        <w:rPr>
          <w:rFonts w:eastAsia="方正小标宋简体"/>
          <w:color w:val="000000"/>
          <w:spacing w:val="4"/>
          <w:sz w:val="36"/>
          <w:szCs w:val="36"/>
        </w:rPr>
        <w:t>第三章 合同主要条款</w:t>
      </w:r>
    </w:p>
    <w:p>
      <w:pPr>
        <w:jc w:val="right"/>
        <w:rPr>
          <w:sz w:val="24"/>
          <w:szCs w:val="24"/>
        </w:rPr>
      </w:pPr>
    </w:p>
    <w:p>
      <w:pPr>
        <w:spacing w:line="400" w:lineRule="exact"/>
        <w:jc w:val="right"/>
        <w:rPr>
          <w:sz w:val="24"/>
        </w:rPr>
      </w:pPr>
    </w:p>
    <w:p>
      <w:pPr>
        <w:spacing w:line="400" w:lineRule="exact"/>
        <w:outlineLvl w:val="0"/>
        <w:rPr>
          <w:sz w:val="24"/>
          <w:szCs w:val="24"/>
        </w:rPr>
      </w:pPr>
      <w:r>
        <w:rPr>
          <w:b/>
          <w:sz w:val="24"/>
          <w:szCs w:val="24"/>
        </w:rPr>
        <w:t>甲方</w:t>
      </w:r>
      <w:r>
        <w:rPr>
          <w:sz w:val="24"/>
          <w:szCs w:val="24"/>
        </w:rPr>
        <w:t>：淮阴工学院          （以下称 甲方）</w:t>
      </w:r>
    </w:p>
    <w:p>
      <w:pPr>
        <w:spacing w:line="400" w:lineRule="exact"/>
        <w:jc w:val="left"/>
        <w:rPr>
          <w:sz w:val="24"/>
          <w:szCs w:val="24"/>
        </w:rPr>
      </w:pPr>
      <w:r>
        <w:rPr>
          <w:b/>
          <w:sz w:val="24"/>
          <w:szCs w:val="24"/>
        </w:rPr>
        <w:t xml:space="preserve">乙方:                 </w:t>
      </w:r>
      <w:r>
        <w:rPr>
          <w:sz w:val="24"/>
          <w:szCs w:val="24"/>
        </w:rPr>
        <w:t>公司（以下称 乙方）</w:t>
      </w:r>
    </w:p>
    <w:p>
      <w:pPr>
        <w:spacing w:line="400" w:lineRule="exact"/>
        <w:jc w:val="left"/>
        <w:rPr>
          <w:sz w:val="24"/>
          <w:szCs w:val="24"/>
        </w:rPr>
      </w:pPr>
    </w:p>
    <w:p>
      <w:pPr>
        <w:spacing w:line="400" w:lineRule="exact"/>
        <w:rPr>
          <w:sz w:val="24"/>
          <w:szCs w:val="24"/>
        </w:rPr>
      </w:pPr>
      <w:r>
        <w:rPr>
          <w:sz w:val="24"/>
          <w:szCs w:val="24"/>
        </w:rPr>
        <w:t xml:space="preserve">    根据《中华人民共和国合同法》，甲、乙双方经过友好协商，本着平等互利的原则，签订以下条款。</w:t>
      </w:r>
    </w:p>
    <w:p>
      <w:pPr>
        <w:numPr>
          <w:ilvl w:val="0"/>
          <w:numId w:val="1"/>
        </w:numPr>
        <w:spacing w:line="400" w:lineRule="exact"/>
        <w:rPr>
          <w:b/>
          <w:sz w:val="24"/>
          <w:szCs w:val="24"/>
        </w:rPr>
      </w:pPr>
      <w:r>
        <w:rPr>
          <w:b/>
          <w:sz w:val="24"/>
          <w:szCs w:val="24"/>
        </w:rPr>
        <w:t>采购内容</w:t>
      </w:r>
    </w:p>
    <w:p>
      <w:pPr>
        <w:spacing w:line="400" w:lineRule="exact"/>
        <w:ind w:left="2040" w:hanging="2040" w:hangingChars="850"/>
        <w:rPr>
          <w:b/>
          <w:sz w:val="28"/>
          <w:szCs w:val="28"/>
        </w:rPr>
      </w:pPr>
      <w:r>
        <w:rPr>
          <w:sz w:val="24"/>
          <w:szCs w:val="24"/>
        </w:rPr>
        <w:t xml:space="preserve">    所购设备具体厂家、型号、价格如下</w:t>
      </w:r>
      <w:r>
        <w:rPr>
          <w:sz w:val="28"/>
          <w:szCs w:val="28"/>
        </w:rPr>
        <w:t>：</w:t>
      </w:r>
      <w:r>
        <w:rPr>
          <w:b/>
          <w:bCs/>
          <w:sz w:val="32"/>
          <w:szCs w:val="32"/>
        </w:rPr>
        <w:t xml:space="preserve">      </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szCs w:val="21"/>
              </w:rPr>
            </w:pPr>
            <w:r>
              <w:rPr>
                <w:szCs w:val="21"/>
              </w:rPr>
              <w:t>序号</w:t>
            </w:r>
          </w:p>
        </w:tc>
        <w:tc>
          <w:tcPr>
            <w:tcW w:w="1538" w:type="dxa"/>
            <w:vAlign w:val="center"/>
          </w:tcPr>
          <w:p>
            <w:pPr>
              <w:jc w:val="center"/>
              <w:rPr>
                <w:szCs w:val="21"/>
              </w:rPr>
            </w:pPr>
            <w:r>
              <w:rPr>
                <w:szCs w:val="21"/>
              </w:rPr>
              <w:t>货物名称</w:t>
            </w:r>
          </w:p>
        </w:tc>
        <w:tc>
          <w:tcPr>
            <w:tcW w:w="1134" w:type="dxa"/>
            <w:vAlign w:val="center"/>
          </w:tcPr>
          <w:p>
            <w:pPr>
              <w:jc w:val="center"/>
              <w:rPr>
                <w:szCs w:val="21"/>
              </w:rPr>
            </w:pPr>
            <w:r>
              <w:rPr>
                <w:color w:val="000000"/>
                <w:szCs w:val="21"/>
              </w:rPr>
              <w:t>品牌</w:t>
            </w:r>
          </w:p>
        </w:tc>
        <w:tc>
          <w:tcPr>
            <w:tcW w:w="2470" w:type="dxa"/>
            <w:vAlign w:val="center"/>
          </w:tcPr>
          <w:p>
            <w:pPr>
              <w:jc w:val="center"/>
              <w:rPr>
                <w:color w:val="000000"/>
                <w:szCs w:val="21"/>
              </w:rPr>
            </w:pPr>
            <w:r>
              <w:rPr>
                <w:color w:val="000000"/>
                <w:szCs w:val="21"/>
              </w:rPr>
              <w:t>规格、型号</w:t>
            </w:r>
          </w:p>
        </w:tc>
        <w:tc>
          <w:tcPr>
            <w:tcW w:w="738" w:type="dxa"/>
            <w:vAlign w:val="center"/>
          </w:tcPr>
          <w:p>
            <w:pPr>
              <w:jc w:val="center"/>
              <w:rPr>
                <w:color w:val="000000"/>
                <w:szCs w:val="21"/>
              </w:rPr>
            </w:pPr>
            <w:r>
              <w:rPr>
                <w:color w:val="000000"/>
                <w:szCs w:val="21"/>
              </w:rPr>
              <w:t>单位</w:t>
            </w:r>
          </w:p>
        </w:tc>
        <w:tc>
          <w:tcPr>
            <w:tcW w:w="706" w:type="dxa"/>
            <w:vAlign w:val="center"/>
          </w:tcPr>
          <w:p>
            <w:pPr>
              <w:jc w:val="center"/>
              <w:rPr>
                <w:szCs w:val="21"/>
              </w:rPr>
            </w:pPr>
            <w:r>
              <w:rPr>
                <w:szCs w:val="21"/>
              </w:rPr>
              <w:t>数量</w:t>
            </w:r>
          </w:p>
        </w:tc>
        <w:tc>
          <w:tcPr>
            <w:tcW w:w="1116" w:type="dxa"/>
            <w:vAlign w:val="center"/>
          </w:tcPr>
          <w:p>
            <w:pPr>
              <w:jc w:val="center"/>
              <w:rPr>
                <w:szCs w:val="21"/>
              </w:rPr>
            </w:pPr>
            <w:r>
              <w:rPr>
                <w:szCs w:val="21"/>
              </w:rPr>
              <w:t>单价（元）</w:t>
            </w:r>
          </w:p>
        </w:tc>
        <w:tc>
          <w:tcPr>
            <w:tcW w:w="1178" w:type="dxa"/>
            <w:vAlign w:val="center"/>
          </w:tcPr>
          <w:p>
            <w:pPr>
              <w:jc w:val="center"/>
              <w:rPr>
                <w:szCs w:val="21"/>
              </w:rPr>
            </w:pPr>
            <w:r>
              <w:rPr>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szCs w:val="21"/>
              </w:rPr>
            </w:pPr>
          </w:p>
        </w:tc>
        <w:tc>
          <w:tcPr>
            <w:tcW w:w="1538" w:type="dxa"/>
            <w:vAlign w:val="center"/>
          </w:tcPr>
          <w:p>
            <w:pPr>
              <w:jc w:val="center"/>
              <w:rPr>
                <w:szCs w:val="21"/>
              </w:rPr>
            </w:pPr>
          </w:p>
        </w:tc>
        <w:tc>
          <w:tcPr>
            <w:tcW w:w="1134" w:type="dxa"/>
            <w:vAlign w:val="center"/>
          </w:tcPr>
          <w:p>
            <w:pPr>
              <w:jc w:val="center"/>
              <w:rPr>
                <w:szCs w:val="21"/>
              </w:rPr>
            </w:pPr>
          </w:p>
        </w:tc>
        <w:tc>
          <w:tcPr>
            <w:tcW w:w="2470" w:type="dxa"/>
            <w:vAlign w:val="center"/>
          </w:tcPr>
          <w:p>
            <w:pPr>
              <w:jc w:val="left"/>
              <w:rPr>
                <w:szCs w:val="21"/>
              </w:rPr>
            </w:pPr>
          </w:p>
        </w:tc>
        <w:tc>
          <w:tcPr>
            <w:tcW w:w="738" w:type="dxa"/>
            <w:vAlign w:val="center"/>
          </w:tcPr>
          <w:p>
            <w:pPr>
              <w:jc w:val="center"/>
              <w:rPr>
                <w:spacing w:val="8"/>
                <w:szCs w:val="21"/>
              </w:rPr>
            </w:pPr>
          </w:p>
        </w:tc>
        <w:tc>
          <w:tcPr>
            <w:tcW w:w="706" w:type="dxa"/>
            <w:vAlign w:val="center"/>
          </w:tcPr>
          <w:p>
            <w:pPr>
              <w:jc w:val="center"/>
              <w:rPr>
                <w:spacing w:val="8"/>
                <w:szCs w:val="21"/>
              </w:rPr>
            </w:pPr>
          </w:p>
        </w:tc>
        <w:tc>
          <w:tcPr>
            <w:tcW w:w="1116" w:type="dxa"/>
            <w:vAlign w:val="center"/>
          </w:tcPr>
          <w:p>
            <w:pPr>
              <w:jc w:val="center"/>
              <w:rPr>
                <w:spacing w:val="8"/>
                <w:szCs w:val="21"/>
              </w:rPr>
            </w:pPr>
          </w:p>
        </w:tc>
        <w:tc>
          <w:tcPr>
            <w:tcW w:w="1178" w:type="dxa"/>
            <w:vAlign w:val="center"/>
          </w:tcPr>
          <w:p>
            <w:pPr>
              <w:jc w:val="center"/>
              <w:rPr>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szCs w:val="21"/>
              </w:rPr>
            </w:pPr>
            <w:r>
              <w:rPr>
                <w:color w:val="000000"/>
                <w:kern w:val="0"/>
                <w:szCs w:val="21"/>
              </w:rPr>
              <w:t>合计</w:t>
            </w:r>
          </w:p>
        </w:tc>
        <w:tc>
          <w:tcPr>
            <w:tcW w:w="7342" w:type="dxa"/>
            <w:gridSpan w:val="6"/>
            <w:vAlign w:val="center"/>
          </w:tcPr>
          <w:p>
            <w:pPr>
              <w:widowControl/>
              <w:spacing w:line="320" w:lineRule="exact"/>
              <w:rPr>
                <w:b/>
                <w:bCs/>
                <w:szCs w:val="21"/>
              </w:rPr>
            </w:pPr>
            <w:r>
              <w:rPr>
                <w:kern w:val="0"/>
                <w:szCs w:val="21"/>
              </w:rPr>
              <w:t xml:space="preserve">大写：                    </w:t>
            </w:r>
            <w:r>
              <w:rPr>
                <w:color w:val="000000"/>
                <w:szCs w:val="21"/>
              </w:rPr>
              <w:t>（小写）：￥</w:t>
            </w:r>
            <w:r>
              <w:rPr>
                <w:kern w:val="0"/>
                <w:szCs w:val="21"/>
              </w:rPr>
              <w:t xml:space="preserve">     </w:t>
            </w:r>
            <w:r>
              <w:rPr>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b/>
                <w:bCs/>
                <w:kern w:val="0"/>
                <w:szCs w:val="21"/>
              </w:rPr>
            </w:pPr>
            <w:r>
              <w:rPr>
                <w:szCs w:val="21"/>
              </w:rPr>
              <w:t>含运输、搬运、保险、安装、调试、税收等一切费用。</w:t>
            </w:r>
          </w:p>
        </w:tc>
      </w:tr>
    </w:tbl>
    <w:p>
      <w:pPr>
        <w:rPr>
          <w:sz w:val="24"/>
        </w:rPr>
      </w:pPr>
    </w:p>
    <w:p>
      <w:pPr>
        <w:tabs>
          <w:tab w:val="left" w:pos="945"/>
          <w:tab w:val="left" w:pos="1050"/>
          <w:tab w:val="left" w:pos="1155"/>
        </w:tabs>
        <w:adjustRightInd w:val="0"/>
        <w:spacing w:line="400" w:lineRule="exact"/>
        <w:ind w:firstLine="480" w:firstLineChars="200"/>
        <w:rPr>
          <w:b/>
          <w:sz w:val="24"/>
          <w:szCs w:val="24"/>
        </w:rPr>
      </w:pPr>
      <w:r>
        <w:rPr>
          <w:b/>
          <w:sz w:val="24"/>
          <w:szCs w:val="24"/>
        </w:rPr>
        <w:t>二、交货时间及地点</w:t>
      </w:r>
    </w:p>
    <w:p>
      <w:pPr>
        <w:tabs>
          <w:tab w:val="left" w:pos="945"/>
        </w:tabs>
        <w:adjustRightInd w:val="0"/>
        <w:spacing w:line="400" w:lineRule="exact"/>
        <w:ind w:firstLine="510"/>
        <w:rPr>
          <w:b/>
          <w:sz w:val="24"/>
          <w:szCs w:val="24"/>
        </w:rPr>
      </w:pPr>
      <w:r>
        <w:rPr>
          <w:sz w:val="24"/>
          <w:szCs w:val="24"/>
        </w:rPr>
        <w:t>乙方须在合同签订后****日前免费将本合同订购之设备送至甲方指定地点，并负责安装完毕。</w:t>
      </w:r>
    </w:p>
    <w:p>
      <w:pPr>
        <w:tabs>
          <w:tab w:val="left" w:pos="900"/>
          <w:tab w:val="left" w:pos="945"/>
        </w:tabs>
        <w:adjustRightInd w:val="0"/>
        <w:spacing w:line="400" w:lineRule="exact"/>
        <w:ind w:firstLine="482"/>
        <w:rPr>
          <w:b/>
          <w:sz w:val="24"/>
          <w:szCs w:val="24"/>
        </w:rPr>
      </w:pPr>
      <w:r>
        <w:rPr>
          <w:b/>
          <w:sz w:val="24"/>
          <w:szCs w:val="24"/>
        </w:rPr>
        <w:t>三、相关责任及付款方式</w:t>
      </w:r>
    </w:p>
    <w:p>
      <w:pPr>
        <w:numPr>
          <w:ilvl w:val="0"/>
          <w:numId w:val="2"/>
        </w:numPr>
        <w:tabs>
          <w:tab w:val="left" w:pos="900"/>
          <w:tab w:val="left" w:pos="945"/>
        </w:tabs>
        <w:adjustRightInd w:val="0"/>
        <w:spacing w:line="400" w:lineRule="exact"/>
        <w:ind w:left="0" w:firstLine="540"/>
        <w:rPr>
          <w:sz w:val="24"/>
          <w:szCs w:val="24"/>
        </w:rPr>
      </w:pPr>
      <w:r>
        <w:rPr>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sz w:val="24"/>
          <w:szCs w:val="24"/>
        </w:rPr>
      </w:pPr>
      <w:r>
        <w:rPr>
          <w:sz w:val="24"/>
          <w:szCs w:val="24"/>
        </w:rPr>
        <w:t>（1）提供符合国家税务机关规定的正式全额发票。</w:t>
      </w:r>
    </w:p>
    <w:p>
      <w:pPr>
        <w:tabs>
          <w:tab w:val="left" w:pos="945"/>
        </w:tabs>
        <w:adjustRightInd w:val="0"/>
        <w:spacing w:line="400" w:lineRule="exact"/>
        <w:ind w:firstLine="460" w:firstLineChars="192"/>
        <w:rPr>
          <w:sz w:val="24"/>
          <w:szCs w:val="24"/>
        </w:rPr>
      </w:pPr>
      <w:r>
        <w:rPr>
          <w:sz w:val="24"/>
          <w:szCs w:val="24"/>
        </w:rPr>
        <w:t>（2）每延迟一天供货，乙方须向甲方支付违约金（RMB）200元整，总违约金累计计算。违约金由甲方从乙方货款中直接扣除。</w:t>
      </w:r>
    </w:p>
    <w:p>
      <w:pPr>
        <w:tabs>
          <w:tab w:val="left" w:pos="900"/>
        </w:tabs>
        <w:adjustRightInd w:val="0"/>
        <w:spacing w:line="400" w:lineRule="exact"/>
        <w:ind w:firstLine="460" w:firstLineChars="192"/>
        <w:rPr>
          <w:sz w:val="24"/>
          <w:szCs w:val="24"/>
        </w:rPr>
      </w:pPr>
      <w:r>
        <w:rPr>
          <w:sz w:val="24"/>
          <w:szCs w:val="24"/>
        </w:rPr>
        <w:t>（3）甲方所购设备保修期为   年，</w:t>
      </w:r>
      <w:r>
        <w:rPr>
          <w:color w:val="000000"/>
          <w:sz w:val="24"/>
          <w:szCs w:val="24"/>
        </w:rPr>
        <w:t>保修期内免费上门服务。乙方的响应时间是在接到甲方电话后1个小时内响应，在24小时内解决问题。无法当场检修的 ，乙方提供相同规格的设备代用。</w:t>
      </w:r>
      <w:r>
        <w:rPr>
          <w:sz w:val="24"/>
          <w:szCs w:val="24"/>
        </w:rPr>
        <w:t>如</w:t>
      </w:r>
      <w:r>
        <w:rPr>
          <w:color w:val="000000"/>
          <w:sz w:val="24"/>
          <w:szCs w:val="24"/>
        </w:rPr>
        <w:t>无法当场检修且乙方不能提供相同规格的设备代用</w:t>
      </w:r>
      <w:r>
        <w:rPr>
          <w:sz w:val="24"/>
          <w:szCs w:val="24"/>
        </w:rPr>
        <w:t>，乙方须向甲方支付（RMB）200.00元/天的违约金。</w:t>
      </w:r>
    </w:p>
    <w:p>
      <w:pPr>
        <w:tabs>
          <w:tab w:val="left" w:pos="900"/>
        </w:tabs>
        <w:adjustRightInd w:val="0"/>
        <w:spacing w:line="400" w:lineRule="exact"/>
        <w:ind w:firstLine="360" w:firstLineChars="150"/>
        <w:rPr>
          <w:sz w:val="24"/>
          <w:szCs w:val="24"/>
        </w:rPr>
      </w:pPr>
      <w:r>
        <w:rPr>
          <w:sz w:val="24"/>
          <w:szCs w:val="24"/>
        </w:rPr>
        <w:t>（4）在设备免费质保期满后，乙方对甲方所购设备提供终身维修服务，只收更换部件成本费，免收服务费。</w:t>
      </w:r>
    </w:p>
    <w:p>
      <w:pPr>
        <w:pStyle w:val="4"/>
        <w:spacing w:line="400" w:lineRule="exact"/>
        <w:rPr>
          <w:rFonts w:ascii="Times New Roman"/>
          <w:sz w:val="24"/>
          <w:szCs w:val="24"/>
        </w:rPr>
      </w:pPr>
      <w:r>
        <w:rPr>
          <w:rFonts w:ascii="Times New Roman"/>
          <w:sz w:val="24"/>
          <w:szCs w:val="24"/>
        </w:rPr>
        <w:t>本合同“免费质保”均指甲方使用过程中“非人为因素”造成乙方所提供设备损坏的前提下。</w:t>
      </w:r>
    </w:p>
    <w:p>
      <w:pPr>
        <w:tabs>
          <w:tab w:val="left" w:pos="900"/>
        </w:tabs>
        <w:adjustRightInd w:val="0"/>
        <w:spacing w:line="400" w:lineRule="exact"/>
        <w:rPr>
          <w:sz w:val="24"/>
          <w:szCs w:val="24"/>
        </w:rPr>
      </w:pPr>
      <w:r>
        <w:rPr>
          <w:sz w:val="24"/>
          <w:szCs w:val="24"/>
        </w:rPr>
        <w:t xml:space="preserve">    质保起算时间以甲方的验收合格时间开始计算。</w:t>
      </w:r>
    </w:p>
    <w:p>
      <w:pPr>
        <w:widowControl/>
        <w:spacing w:line="400" w:lineRule="exact"/>
        <w:ind w:firstLine="480" w:firstLineChars="200"/>
        <w:jc w:val="left"/>
        <w:rPr>
          <w:sz w:val="24"/>
          <w:szCs w:val="24"/>
        </w:rPr>
      </w:pPr>
      <w:r>
        <w:rPr>
          <w:sz w:val="24"/>
          <w:szCs w:val="24"/>
        </w:rPr>
        <w:t>在乙方根据合同规定时间按时交货并安装调试完毕，经过一段时间使用，甲方应及时组织对乙方所供设备进行验收。验收合格后，</w:t>
      </w:r>
      <w:r>
        <w:rPr>
          <w:kern w:val="0"/>
          <w:sz w:val="24"/>
          <w:szCs w:val="24"/>
        </w:rPr>
        <w:t xml:space="preserve">甲方支付给乙方合同总金额的95%，人民币：       </w:t>
      </w:r>
      <w:r>
        <w:rPr>
          <w:b/>
          <w:kern w:val="0"/>
          <w:sz w:val="24"/>
          <w:szCs w:val="24"/>
        </w:rPr>
        <w:t xml:space="preserve">   </w:t>
      </w:r>
      <w:r>
        <w:rPr>
          <w:bCs/>
          <w:color w:val="000000"/>
          <w:sz w:val="24"/>
          <w:szCs w:val="24"/>
        </w:rPr>
        <w:t>元整（￥    ）；合同总金额的5%，人民币：        元整（￥    ）作为质保金，履行服务承诺，</w:t>
      </w:r>
      <w:r>
        <w:rPr>
          <w:kern w:val="0"/>
          <w:sz w:val="24"/>
          <w:szCs w:val="24"/>
        </w:rPr>
        <w:t xml:space="preserve">无质量问题，设备正常使用，1-2年后一次付清余款。 </w:t>
      </w:r>
    </w:p>
    <w:p>
      <w:pPr>
        <w:tabs>
          <w:tab w:val="left" w:pos="735"/>
          <w:tab w:val="left" w:pos="900"/>
          <w:tab w:val="left" w:pos="945"/>
          <w:tab w:val="left" w:pos="1080"/>
        </w:tabs>
        <w:adjustRightInd w:val="0"/>
        <w:snapToGrid w:val="0"/>
        <w:spacing w:line="400" w:lineRule="exact"/>
        <w:ind w:firstLine="480" w:firstLineChars="200"/>
        <w:rPr>
          <w:sz w:val="24"/>
          <w:szCs w:val="24"/>
        </w:rPr>
      </w:pPr>
      <w:r>
        <w:rPr>
          <w:sz w:val="24"/>
          <w:szCs w:val="24"/>
        </w:rPr>
        <w:t>2、如经甲方验收为不合格，根据乙方不合格违约责任的大小，由乙方支付合同中不合格产品总价的5%-20%给甲方作为违约金，并在保证甲方使用的前提下，乙方应按合同质量要求，重新提供合格产品并安装调试到位。如乙方提供的产品存在重大质量问题，乙方除按不合格产品总价承担20%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b/>
          <w:sz w:val="24"/>
          <w:szCs w:val="24"/>
        </w:rPr>
      </w:pPr>
      <w:r>
        <w:rPr>
          <w:b/>
          <w:sz w:val="24"/>
          <w:szCs w:val="24"/>
        </w:rPr>
        <w:t>四、验收标准</w:t>
      </w:r>
    </w:p>
    <w:p>
      <w:pPr>
        <w:spacing w:line="400" w:lineRule="exact"/>
        <w:ind w:firstLine="480" w:firstLineChars="200"/>
        <w:rPr>
          <w:sz w:val="24"/>
          <w:szCs w:val="24"/>
        </w:rPr>
      </w:pPr>
      <w:r>
        <w:rPr>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sz w:val="24"/>
          <w:szCs w:val="24"/>
        </w:rPr>
      </w:pPr>
      <w:r>
        <w:rPr>
          <w:b/>
          <w:sz w:val="24"/>
          <w:szCs w:val="24"/>
        </w:rPr>
        <w:t>五、</w:t>
      </w:r>
      <w:r>
        <w:rPr>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sz w:val="24"/>
          <w:szCs w:val="24"/>
        </w:rPr>
      </w:pPr>
      <w:r>
        <w:rPr>
          <w:b/>
          <w:sz w:val="24"/>
          <w:szCs w:val="24"/>
        </w:rPr>
        <w:t>六、</w:t>
      </w:r>
      <w:r>
        <w:rPr>
          <w:sz w:val="24"/>
          <w:szCs w:val="24"/>
        </w:rPr>
        <w:t>本合同经双方签字盖章后生效。</w:t>
      </w:r>
    </w:p>
    <w:p>
      <w:pPr>
        <w:tabs>
          <w:tab w:val="left" w:pos="735"/>
          <w:tab w:val="left" w:pos="900"/>
          <w:tab w:val="left" w:pos="945"/>
        </w:tabs>
        <w:adjustRightInd w:val="0"/>
        <w:snapToGrid w:val="0"/>
        <w:spacing w:line="400" w:lineRule="exact"/>
        <w:ind w:firstLine="482"/>
        <w:rPr>
          <w:sz w:val="24"/>
          <w:szCs w:val="24"/>
        </w:rPr>
      </w:pPr>
      <w:r>
        <w:rPr>
          <w:b/>
          <w:sz w:val="24"/>
          <w:szCs w:val="24"/>
        </w:rPr>
        <w:t>七</w:t>
      </w:r>
      <w:r>
        <w:rPr>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sz w:val="24"/>
          <w:szCs w:val="24"/>
        </w:rPr>
      </w:pPr>
    </w:p>
    <w:p>
      <w:pPr>
        <w:tabs>
          <w:tab w:val="left" w:pos="735"/>
          <w:tab w:val="left" w:pos="900"/>
          <w:tab w:val="left" w:pos="945"/>
        </w:tabs>
        <w:adjustRightInd w:val="0"/>
        <w:snapToGrid w:val="0"/>
        <w:spacing w:line="400" w:lineRule="exact"/>
        <w:ind w:firstLine="482"/>
        <w:rPr>
          <w:sz w:val="24"/>
          <w:szCs w:val="24"/>
        </w:rPr>
      </w:pPr>
    </w:p>
    <w:p>
      <w:pPr>
        <w:tabs>
          <w:tab w:val="left" w:pos="735"/>
          <w:tab w:val="left" w:pos="900"/>
          <w:tab w:val="left" w:pos="945"/>
        </w:tabs>
        <w:adjustRightInd w:val="0"/>
        <w:snapToGrid w:val="0"/>
        <w:spacing w:line="400" w:lineRule="exact"/>
        <w:ind w:firstLine="482"/>
        <w:rPr>
          <w:sz w:val="24"/>
          <w:szCs w:val="24"/>
        </w:rPr>
      </w:pPr>
    </w:p>
    <w:p>
      <w:pPr>
        <w:tabs>
          <w:tab w:val="left" w:pos="900"/>
          <w:tab w:val="left" w:pos="945"/>
        </w:tabs>
        <w:adjustRightInd w:val="0"/>
        <w:spacing w:line="520" w:lineRule="exact"/>
        <w:rPr>
          <w:sz w:val="24"/>
          <w:szCs w:val="24"/>
        </w:rPr>
      </w:pPr>
      <w:r>
        <w:rPr>
          <w:sz w:val="24"/>
          <w:szCs w:val="24"/>
        </w:rPr>
        <w:t xml:space="preserve">甲方：淮阴工学院                    乙方： </w:t>
      </w:r>
    </w:p>
    <w:p>
      <w:pPr>
        <w:tabs>
          <w:tab w:val="left" w:pos="900"/>
          <w:tab w:val="left" w:pos="945"/>
        </w:tabs>
        <w:adjustRightInd w:val="0"/>
        <w:spacing w:line="520" w:lineRule="exact"/>
        <w:rPr>
          <w:sz w:val="24"/>
          <w:szCs w:val="24"/>
        </w:rPr>
      </w:pPr>
      <w:r>
        <w:rPr>
          <w:sz w:val="24"/>
          <w:szCs w:val="24"/>
        </w:rPr>
        <w:t>委托代理人：（签章）                代理人：（签章）</w:t>
      </w:r>
    </w:p>
    <w:p>
      <w:pPr>
        <w:tabs>
          <w:tab w:val="left" w:pos="900"/>
          <w:tab w:val="left" w:pos="945"/>
        </w:tabs>
        <w:adjustRightInd w:val="0"/>
        <w:spacing w:line="520" w:lineRule="exact"/>
        <w:rPr>
          <w:sz w:val="24"/>
          <w:szCs w:val="24"/>
        </w:rPr>
      </w:pPr>
      <w:r>
        <w:rPr>
          <w:sz w:val="24"/>
          <w:szCs w:val="24"/>
        </w:rPr>
        <w:t xml:space="preserve">开户银行：                          开户银行： </w:t>
      </w:r>
    </w:p>
    <w:p>
      <w:pPr>
        <w:tabs>
          <w:tab w:val="left" w:pos="900"/>
          <w:tab w:val="left" w:pos="945"/>
        </w:tabs>
        <w:adjustRightInd w:val="0"/>
        <w:spacing w:line="520" w:lineRule="exact"/>
        <w:rPr>
          <w:sz w:val="24"/>
          <w:szCs w:val="24"/>
        </w:rPr>
      </w:pPr>
      <w:r>
        <w:rPr>
          <w:sz w:val="24"/>
          <w:szCs w:val="24"/>
        </w:rPr>
        <w:t>帐 号：                             帐 号：</w:t>
      </w:r>
    </w:p>
    <w:p>
      <w:pPr>
        <w:spacing w:line="520" w:lineRule="exact"/>
        <w:ind w:right="480"/>
        <w:rPr>
          <w:sz w:val="24"/>
          <w:szCs w:val="24"/>
        </w:rPr>
      </w:pPr>
      <w:r>
        <w:rPr>
          <w:sz w:val="24"/>
          <w:szCs w:val="24"/>
        </w:rPr>
        <w:t>签订日期：       年   月   日       签订日期：     年   月   日</w:t>
      </w:r>
    </w:p>
    <w:p>
      <w:pPr>
        <w:jc w:val="center"/>
        <w:rPr>
          <w:rFonts w:eastAsia="方正小标宋简体"/>
          <w:color w:val="000000"/>
          <w:sz w:val="36"/>
          <w:szCs w:val="36"/>
        </w:rPr>
      </w:pPr>
      <w:r>
        <w:rPr>
          <w:rFonts w:eastAsia="方正小标宋简体"/>
          <w:color w:val="000000"/>
          <w:sz w:val="36"/>
          <w:szCs w:val="36"/>
        </w:rPr>
        <w:br w:type="page"/>
      </w:r>
      <w:r>
        <w:rPr>
          <w:rFonts w:eastAsia="方正小标宋简体"/>
          <w:color w:val="000000"/>
          <w:sz w:val="36"/>
          <w:szCs w:val="36"/>
        </w:rPr>
        <w:t>第四章 投标文件样式</w:t>
      </w:r>
    </w:p>
    <w:p>
      <w:pPr>
        <w:rPr>
          <w:color w:val="000000"/>
        </w:rPr>
      </w:pPr>
    </w:p>
    <w:p>
      <w:pPr>
        <w:jc w:val="center"/>
        <w:rPr>
          <w:rFonts w:eastAsia="方正小标宋简体"/>
          <w:color w:val="000000"/>
          <w:sz w:val="32"/>
          <w:szCs w:val="32"/>
        </w:rPr>
      </w:pPr>
      <w:r>
        <w:rPr>
          <w:rFonts w:eastAsia="方正小标宋简体"/>
          <w:color w:val="000000"/>
          <w:sz w:val="32"/>
          <w:szCs w:val="32"/>
        </w:rPr>
        <w:t>一  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b/>
          <w:color w:val="000000"/>
          <w:sz w:val="28"/>
          <w:szCs w:val="28"/>
        </w:rPr>
        <w:t>授权委托人联系电话</w:t>
      </w:r>
      <w:r>
        <w:rPr>
          <w:b/>
          <w:color w:val="000000"/>
          <w:sz w:val="28"/>
          <w:szCs w:val="28"/>
          <w:u w:val="single"/>
        </w:rPr>
        <w:t xml:space="preserve">     （含固定电话和手机）    </w:t>
      </w:r>
    </w:p>
    <w:p>
      <w:pPr>
        <w:spacing w:line="800" w:lineRule="exact"/>
        <w:rPr>
          <w:b/>
          <w:color w:val="000000"/>
          <w:sz w:val="28"/>
          <w:szCs w:val="28"/>
          <w:u w:val="single"/>
        </w:rPr>
      </w:pPr>
      <w:r>
        <w:rPr>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eastAsia="方正小标宋简体"/>
          <w:color w:val="000000"/>
          <w:sz w:val="32"/>
          <w:szCs w:val="32"/>
        </w:rPr>
      </w:pPr>
      <w:r>
        <w:rPr>
          <w:rFonts w:eastAsia="方正小标宋简体"/>
          <w:bCs/>
          <w:color w:val="000000"/>
          <w:sz w:val="32"/>
          <w:szCs w:val="32"/>
        </w:rPr>
        <w:br w:type="page"/>
      </w:r>
      <w:r>
        <w:rPr>
          <w:rFonts w:eastAsia="方正小标宋简体"/>
          <w:bCs/>
          <w:color w:val="000000"/>
          <w:sz w:val="32"/>
          <w:szCs w:val="32"/>
        </w:rPr>
        <w:t>二  投 标 函</w:t>
      </w:r>
    </w:p>
    <w:p>
      <w:pPr>
        <w:spacing w:line="460" w:lineRule="exact"/>
        <w:rPr>
          <w:color w:val="000000"/>
          <w:sz w:val="24"/>
        </w:rPr>
      </w:pPr>
      <w:r>
        <w:rPr>
          <w:color w:val="000000"/>
          <w:sz w:val="24"/>
        </w:rPr>
        <w:t>淮阴工学院招投标办公室：</w:t>
      </w:r>
    </w:p>
    <w:p>
      <w:pPr>
        <w:spacing w:line="460" w:lineRule="exact"/>
        <w:ind w:left="1" w:firstLine="564" w:firstLineChars="235"/>
        <w:rPr>
          <w:color w:val="000000"/>
          <w:sz w:val="24"/>
        </w:rPr>
      </w:pPr>
      <w:r>
        <w:rPr>
          <w:color w:val="000000"/>
          <w:sz w:val="24"/>
        </w:rPr>
        <w:t>我方经仔细阅读研究</w:t>
      </w:r>
      <w:r>
        <w:rPr>
          <w:color w:val="000000"/>
          <w:sz w:val="24"/>
          <w:u w:val="single"/>
        </w:rPr>
        <w:t xml:space="preserve">                             </w:t>
      </w:r>
      <w:r>
        <w:rPr>
          <w:color w:val="000000"/>
          <w:sz w:val="24"/>
        </w:rPr>
        <w:t>项目招标文件（项目编号</w:t>
      </w:r>
      <w:r>
        <w:rPr>
          <w:color w:val="000000"/>
          <w:sz w:val="24"/>
          <w:u w:val="single"/>
        </w:rPr>
        <w:t xml:space="preserve">           </w:t>
      </w:r>
      <w:r>
        <w:rPr>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 xml:space="preserve">2．我方愿按招标文件的要求提供货物和服务，投标货物及服务的投标总价为：（大写） </w:t>
      </w:r>
      <w:r>
        <w:rPr>
          <w:color w:val="000000"/>
          <w:sz w:val="24"/>
          <w:u w:val="single"/>
        </w:rPr>
        <w:t xml:space="preserve">                                     </w:t>
      </w:r>
      <w:r>
        <w:rPr>
          <w:color w:val="000000"/>
          <w:sz w:val="24"/>
        </w:rPr>
        <w:t>，（小写）</w:t>
      </w:r>
      <w:r>
        <w:rPr>
          <w:color w:val="000000"/>
          <w:sz w:val="24"/>
          <w:u w:val="single"/>
        </w:rPr>
        <w:t xml:space="preserve">              </w:t>
      </w:r>
      <w:r>
        <w:rPr>
          <w:color w:val="000000"/>
          <w:sz w:val="24"/>
        </w:rPr>
        <w:t>。该报价包含所有一切费用。</w:t>
      </w:r>
    </w:p>
    <w:p>
      <w:pPr>
        <w:spacing w:line="460" w:lineRule="exact"/>
        <w:ind w:firstLine="480" w:firstLineChars="200"/>
        <w:rPr>
          <w:color w:val="000000"/>
          <w:sz w:val="24"/>
        </w:rPr>
      </w:pPr>
      <w:r>
        <w:rPr>
          <w:color w:val="000000"/>
          <w:sz w:val="24"/>
        </w:rPr>
        <w:t>3．我方接受招标文件的所有条款、条件和</w:t>
      </w:r>
      <w:r>
        <w:rPr>
          <w:bCs/>
          <w:color w:val="000000"/>
          <w:sz w:val="24"/>
        </w:rPr>
        <w:t>规定</w:t>
      </w:r>
      <w:r>
        <w:rPr>
          <w:color w:val="000000"/>
          <w:sz w:val="24"/>
        </w:rPr>
        <w:t>，</w:t>
      </w:r>
      <w:r>
        <w:rPr>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4．我方同意按照招标文件的要求提供所有资料、数据或信息，并保证</w:t>
      </w:r>
      <w:r>
        <w:rPr>
          <w:color w:val="000000"/>
          <w:kern w:val="0"/>
          <w:sz w:val="24"/>
          <w:szCs w:val="24"/>
        </w:rPr>
        <w:t>所提供资料的真实性和投标行为的合法性。如有作假或违纪，同意接受“取消投标资格、取消中标资格、没收投标保证金、1～3年内禁止参加</w:t>
      </w:r>
      <w:r>
        <w:rPr>
          <w:color w:val="000000"/>
          <w:sz w:val="24"/>
          <w:szCs w:val="24"/>
        </w:rPr>
        <w:t>淮阴工学院</w:t>
      </w:r>
      <w:r>
        <w:rPr>
          <w:color w:val="000000"/>
          <w:kern w:val="0"/>
          <w:sz w:val="24"/>
          <w:szCs w:val="24"/>
        </w:rPr>
        <w:t>的采购活动”等处罚。</w:t>
      </w:r>
    </w:p>
    <w:p>
      <w:pPr>
        <w:spacing w:line="460" w:lineRule="exact"/>
        <w:ind w:firstLine="480" w:firstLineChars="200"/>
        <w:rPr>
          <w:color w:val="000000"/>
          <w:sz w:val="24"/>
        </w:rPr>
      </w:pPr>
      <w:r>
        <w:rPr>
          <w:color w:val="000000"/>
          <w:sz w:val="24"/>
        </w:rPr>
        <w:t>5．我方</w:t>
      </w:r>
      <w:r>
        <w:rPr>
          <w:bCs/>
          <w:color w:val="000000"/>
          <w:sz w:val="24"/>
        </w:rPr>
        <w:t>认可</w:t>
      </w:r>
      <w:r>
        <w:rPr>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7．本投标文件的有效期为投标截止日后90天内，如我方中标，有效期将延至合同有效期终止日为止。</w:t>
      </w:r>
    </w:p>
    <w:p>
      <w:pPr>
        <w:spacing w:line="460" w:lineRule="exact"/>
        <w:ind w:firstLine="480" w:firstLineChars="200"/>
        <w:rPr>
          <w:color w:val="000000"/>
          <w:sz w:val="24"/>
        </w:rPr>
      </w:pPr>
      <w:r>
        <w:rPr>
          <w:color w:val="000000"/>
          <w:sz w:val="24"/>
        </w:rPr>
        <w:t>8．与本次招投标有关的事宜请按以下信息联系：</w:t>
      </w:r>
    </w:p>
    <w:p>
      <w:pPr>
        <w:spacing w:line="460" w:lineRule="exact"/>
        <w:ind w:firstLine="480" w:firstLineChars="200"/>
        <w:rPr>
          <w:color w:val="000000"/>
          <w:sz w:val="24"/>
        </w:rPr>
      </w:pPr>
      <w:r>
        <w:rPr>
          <w:color w:val="000000"/>
          <w:sz w:val="24"/>
        </w:rPr>
        <w:t>供应商名称：</w:t>
      </w:r>
      <w:r>
        <w:rPr>
          <w:color w:val="000000"/>
          <w:sz w:val="24"/>
          <w:u w:val="single"/>
        </w:rPr>
        <w:t xml:space="preserve">                            </w:t>
      </w:r>
      <w:r>
        <w:rPr>
          <w:color w:val="000000"/>
          <w:sz w:val="24"/>
        </w:rPr>
        <w:t xml:space="preserve">（公章）  </w:t>
      </w:r>
    </w:p>
    <w:p>
      <w:pPr>
        <w:spacing w:line="460" w:lineRule="exact"/>
        <w:ind w:firstLine="480" w:firstLineChars="200"/>
        <w:rPr>
          <w:color w:val="000000"/>
          <w:sz w:val="24"/>
        </w:rPr>
      </w:pPr>
      <w:r>
        <w:rPr>
          <w:color w:val="000000"/>
          <w:sz w:val="24"/>
        </w:rPr>
        <w:t>地址：</w:t>
      </w:r>
      <w:r>
        <w:rPr>
          <w:color w:val="000000"/>
          <w:sz w:val="24"/>
          <w:u w:val="single"/>
        </w:rPr>
        <w:t xml:space="preserve">                                  </w:t>
      </w:r>
      <w:r>
        <w:rPr>
          <w:color w:val="000000"/>
          <w:sz w:val="24"/>
        </w:rPr>
        <w:t xml:space="preserve"> 邮政编码：</w:t>
      </w:r>
      <w:r>
        <w:rPr>
          <w:color w:val="000000"/>
          <w:sz w:val="24"/>
          <w:u w:val="single"/>
        </w:rPr>
        <w:t xml:space="preserve">                      </w:t>
      </w:r>
    </w:p>
    <w:p>
      <w:pPr>
        <w:spacing w:line="460" w:lineRule="exact"/>
        <w:ind w:firstLine="480" w:firstLineChars="200"/>
        <w:rPr>
          <w:color w:val="000000"/>
          <w:sz w:val="24"/>
          <w:u w:val="single"/>
        </w:rPr>
      </w:pPr>
      <w:r>
        <w:rPr>
          <w:color w:val="000000"/>
          <w:sz w:val="24"/>
        </w:rPr>
        <w:t>电话：</w:t>
      </w:r>
      <w:r>
        <w:rPr>
          <w:color w:val="000000"/>
          <w:sz w:val="24"/>
          <w:u w:val="single"/>
        </w:rPr>
        <w:t xml:space="preserve">                                  </w:t>
      </w:r>
      <w:r>
        <w:rPr>
          <w:color w:val="000000"/>
          <w:sz w:val="24"/>
        </w:rPr>
        <w:t xml:space="preserve"> 传    真：</w:t>
      </w:r>
      <w:r>
        <w:rPr>
          <w:color w:val="000000"/>
          <w:sz w:val="24"/>
          <w:u w:val="single"/>
        </w:rPr>
        <w:t xml:space="preserve">                      </w:t>
      </w:r>
    </w:p>
    <w:p>
      <w:pPr>
        <w:spacing w:line="460" w:lineRule="exact"/>
        <w:ind w:left="478" w:leftChars="228"/>
        <w:rPr>
          <w:color w:val="000000"/>
          <w:sz w:val="24"/>
          <w:u w:val="single"/>
        </w:rPr>
      </w:pPr>
      <w:r>
        <w:rPr>
          <w:color w:val="000000"/>
          <w:sz w:val="24"/>
        </w:rPr>
        <w:t>授权委托人（签名）：</w:t>
      </w:r>
      <w:r>
        <w:rPr>
          <w:color w:val="000000"/>
          <w:sz w:val="24"/>
          <w:u w:val="single"/>
        </w:rPr>
        <w:t xml:space="preserve">                     </w:t>
      </w:r>
      <w:r>
        <w:rPr>
          <w:color w:val="000000"/>
          <w:sz w:val="24"/>
        </w:rPr>
        <w:t>电话（手机）</w:t>
      </w:r>
      <w:r>
        <w:rPr>
          <w:color w:val="000000"/>
          <w:sz w:val="24"/>
          <w:u w:val="single"/>
        </w:rPr>
        <w:t xml:space="preserve">              </w:t>
      </w:r>
    </w:p>
    <w:p>
      <w:pPr>
        <w:spacing w:line="460" w:lineRule="exact"/>
        <w:ind w:left="478" w:leftChars="228"/>
        <w:rPr>
          <w:color w:val="000000"/>
          <w:sz w:val="24"/>
        </w:rPr>
      </w:pPr>
      <w:r>
        <w:rPr>
          <w:color w:val="000000"/>
          <w:sz w:val="24"/>
        </w:rPr>
        <w:t xml:space="preserve">联系电子邮箱： </w:t>
      </w:r>
      <w:r>
        <w:rPr>
          <w:color w:val="000000"/>
          <w:sz w:val="24"/>
          <w:u w:val="single"/>
        </w:rPr>
        <w:t xml:space="preserve">                                 </w:t>
      </w:r>
    </w:p>
    <w:p>
      <w:pPr>
        <w:spacing w:line="460" w:lineRule="exact"/>
        <w:ind w:firstLine="480" w:firstLineChars="200"/>
        <w:rPr>
          <w:color w:val="000000"/>
          <w:sz w:val="24"/>
          <w:u w:val="single"/>
        </w:rPr>
      </w:pPr>
      <w:r>
        <w:rPr>
          <w:color w:val="000000"/>
          <w:sz w:val="24"/>
        </w:rPr>
        <w:t>投标日期：</w:t>
      </w:r>
      <w:r>
        <w:rPr>
          <w:color w:val="000000"/>
          <w:sz w:val="24"/>
          <w:u w:val="single"/>
        </w:rPr>
        <w:t xml:space="preserve">                                     </w:t>
      </w:r>
      <w:bookmarkStart w:id="0" w:name="OLE_LINK2"/>
      <w:bookmarkStart w:id="1" w:name="OLE_LINK1"/>
      <w:r>
        <w:rPr>
          <w:color w:val="000000"/>
          <w:sz w:val="24"/>
          <w:u w:val="single"/>
        </w:rPr>
        <w:t xml:space="preserve"> </w:t>
      </w:r>
    </w:p>
    <w:p>
      <w:pPr>
        <w:widowControl/>
        <w:jc w:val="left"/>
        <w:rPr>
          <w:bCs/>
          <w:color w:val="000000"/>
          <w:sz w:val="24"/>
          <w:szCs w:val="24"/>
        </w:rPr>
      </w:pPr>
    </w:p>
    <w:bookmarkEnd w:id="0"/>
    <w:bookmarkEnd w:id="1"/>
    <w:p>
      <w:pPr>
        <w:snapToGrid w:val="0"/>
        <w:spacing w:line="360" w:lineRule="auto"/>
        <w:ind w:right="-350" w:rightChars="-167"/>
        <w:jc w:val="center"/>
        <w:rPr>
          <w:rFonts w:eastAsia="方正小标宋简体"/>
          <w:color w:val="000000"/>
          <w:sz w:val="32"/>
          <w:szCs w:val="32"/>
        </w:rPr>
      </w:pPr>
      <w:r>
        <w:rPr>
          <w:rFonts w:eastAsia="方正小标宋简体"/>
          <w:bCs/>
          <w:color w:val="000000"/>
          <w:sz w:val="32"/>
          <w:szCs w:val="32"/>
        </w:rPr>
        <w:br w:type="page"/>
      </w:r>
      <w:r>
        <w:rPr>
          <w:rFonts w:eastAsia="方正小标宋简体"/>
          <w:bCs/>
          <w:color w:val="000000"/>
          <w:sz w:val="32"/>
          <w:szCs w:val="32"/>
        </w:rPr>
        <w:t>三  法定代表人资格证明</w:t>
      </w:r>
    </w:p>
    <w:p>
      <w:pPr>
        <w:spacing w:line="440" w:lineRule="exact"/>
        <w:rPr>
          <w:color w:val="000000"/>
          <w:sz w:val="24"/>
        </w:rPr>
      </w:pPr>
      <w:r>
        <w:rPr>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color w:val="000000"/>
          <w:sz w:val="24"/>
        </w:rPr>
        <w:t>单位名称：</w:t>
      </w:r>
    </w:p>
    <w:p>
      <w:pPr>
        <w:spacing w:line="440" w:lineRule="exact"/>
        <w:rPr>
          <w:color w:val="000000"/>
          <w:sz w:val="24"/>
        </w:rPr>
      </w:pPr>
      <w:r>
        <w:rPr>
          <w:color w:val="000000"/>
          <w:sz w:val="24"/>
        </w:rPr>
        <w:t xml:space="preserve">    地    址：</w:t>
      </w:r>
    </w:p>
    <w:p>
      <w:pPr>
        <w:widowControl/>
        <w:snapToGrid w:val="0"/>
        <w:spacing w:line="560" w:lineRule="exact"/>
        <w:ind w:left="359" w:leftChars="171" w:firstLine="120" w:firstLineChars="50"/>
        <w:jc w:val="left"/>
        <w:rPr>
          <w:color w:val="000000"/>
          <w:kern w:val="0"/>
          <w:sz w:val="24"/>
          <w:szCs w:val="24"/>
          <w:u w:val="single"/>
        </w:rPr>
      </w:pPr>
      <w:r>
        <w:rPr>
          <w:color w:val="000000"/>
          <w:kern w:val="0"/>
          <w:sz w:val="24"/>
          <w:szCs w:val="24"/>
        </w:rPr>
        <w:t>姓    名：</w:t>
      </w:r>
      <w:r>
        <w:rPr>
          <w:color w:val="000000"/>
          <w:kern w:val="0"/>
          <w:sz w:val="24"/>
          <w:szCs w:val="24"/>
          <w:u w:val="single"/>
        </w:rPr>
        <w:t xml:space="preserve">                </w:t>
      </w:r>
      <w:r>
        <w:rPr>
          <w:color w:val="000000"/>
          <w:kern w:val="0"/>
          <w:sz w:val="24"/>
          <w:szCs w:val="24"/>
        </w:rPr>
        <w:t>性别：</w:t>
      </w:r>
      <w:r>
        <w:rPr>
          <w:color w:val="000000"/>
          <w:kern w:val="0"/>
          <w:sz w:val="24"/>
          <w:szCs w:val="24"/>
          <w:u w:val="single"/>
        </w:rPr>
        <w:t xml:space="preserve">            </w:t>
      </w:r>
      <w:r>
        <w:rPr>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color w:val="000000"/>
          <w:kern w:val="0"/>
          <w:sz w:val="24"/>
          <w:szCs w:val="24"/>
        </w:rPr>
        <w:t>系</w:t>
      </w:r>
      <w:r>
        <w:rPr>
          <w:color w:val="000000"/>
          <w:kern w:val="0"/>
          <w:sz w:val="24"/>
          <w:szCs w:val="24"/>
          <w:u w:val="single"/>
        </w:rPr>
        <w:t xml:space="preserve">           （投标人单位名称） </w:t>
      </w:r>
      <w:r>
        <w:rPr>
          <w:color w:val="000000"/>
          <w:kern w:val="0"/>
          <w:sz w:val="24"/>
          <w:szCs w:val="24"/>
        </w:rPr>
        <w:t>的法定代表人，</w:t>
      </w:r>
      <w:r>
        <w:rPr>
          <w:color w:val="000000"/>
          <w:sz w:val="24"/>
          <w:szCs w:val="24"/>
        </w:rPr>
        <w:t>以本公司名义</w:t>
      </w:r>
      <w:r>
        <w:rPr>
          <w:color w:val="000000"/>
          <w:kern w:val="0"/>
          <w:sz w:val="24"/>
          <w:szCs w:val="24"/>
        </w:rPr>
        <w:t>参加</w:t>
      </w:r>
      <w:r>
        <w:rPr>
          <w:color w:val="000000"/>
          <w:sz w:val="24"/>
        </w:rPr>
        <w:t>淮阴工学院</w:t>
      </w:r>
      <w:r>
        <w:rPr>
          <w:color w:val="000000"/>
          <w:kern w:val="0"/>
          <w:sz w:val="24"/>
          <w:szCs w:val="24"/>
          <w:u w:val="single"/>
        </w:rPr>
        <w:t xml:space="preserve">                    （项目名称）</w:t>
      </w:r>
      <w:r>
        <w:rPr>
          <w:color w:val="000000"/>
          <w:kern w:val="0"/>
          <w:sz w:val="24"/>
          <w:szCs w:val="24"/>
        </w:rPr>
        <w:t>（项目编号：</w:t>
      </w:r>
      <w:r>
        <w:rPr>
          <w:color w:val="000000"/>
          <w:kern w:val="0"/>
          <w:sz w:val="24"/>
          <w:szCs w:val="24"/>
          <w:u w:val="single"/>
        </w:rPr>
        <w:t xml:space="preserve">        </w:t>
      </w:r>
      <w:r>
        <w:rPr>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color w:val="000000"/>
          <w:kern w:val="0"/>
          <w:sz w:val="24"/>
          <w:szCs w:val="24"/>
        </w:rPr>
        <w:t>投标人名称：</w:t>
      </w:r>
      <w:r>
        <w:rPr>
          <w:color w:val="000000"/>
          <w:kern w:val="0"/>
          <w:sz w:val="24"/>
          <w:szCs w:val="24"/>
          <w:u w:val="single"/>
        </w:rPr>
        <w:t xml:space="preserve">            （公章）           </w:t>
      </w:r>
    </w:p>
    <w:p>
      <w:pPr>
        <w:widowControl/>
        <w:snapToGrid w:val="0"/>
        <w:spacing w:line="560" w:lineRule="exact"/>
        <w:ind w:firstLine="2908" w:firstLineChars="1212"/>
        <w:jc w:val="left"/>
        <w:rPr>
          <w:color w:val="000000"/>
          <w:kern w:val="0"/>
          <w:sz w:val="24"/>
          <w:szCs w:val="24"/>
        </w:rPr>
      </w:pPr>
      <w:r>
        <w:rPr>
          <w:color w:val="000000"/>
          <w:kern w:val="0"/>
          <w:sz w:val="24"/>
          <w:szCs w:val="24"/>
        </w:rPr>
        <w:t>日      期：</w:t>
      </w:r>
      <w:r>
        <w:rPr>
          <w:color w:val="000000"/>
          <w:kern w:val="0"/>
          <w:sz w:val="24"/>
          <w:szCs w:val="24"/>
          <w:u w:val="single"/>
        </w:rPr>
        <w:t xml:space="preserve">            </w:t>
      </w:r>
      <w:r>
        <w:rPr>
          <w:color w:val="000000"/>
          <w:kern w:val="0"/>
          <w:sz w:val="24"/>
          <w:szCs w:val="24"/>
        </w:rPr>
        <w:t>年</w:t>
      </w:r>
      <w:r>
        <w:rPr>
          <w:color w:val="000000"/>
          <w:kern w:val="0"/>
          <w:sz w:val="24"/>
          <w:szCs w:val="24"/>
          <w:u w:val="single"/>
        </w:rPr>
        <w:t xml:space="preserve">       </w:t>
      </w:r>
      <w:r>
        <w:rPr>
          <w:color w:val="000000"/>
          <w:kern w:val="0"/>
          <w:sz w:val="24"/>
          <w:szCs w:val="24"/>
        </w:rPr>
        <w:t>月</w:t>
      </w:r>
      <w:r>
        <w:rPr>
          <w:color w:val="000000"/>
          <w:kern w:val="0"/>
          <w:sz w:val="24"/>
          <w:szCs w:val="24"/>
          <w:u w:val="single"/>
        </w:rPr>
        <w:t xml:space="preserve">       </w:t>
      </w:r>
      <w:r>
        <w:rPr>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mc:AlternateContent>
          <mc:Choice Requires="wps">
            <w:drawing>
              <wp:anchor distT="0" distB="0" distL="114300" distR="114300" simplePos="0" relativeHeight="251657216" behindDoc="0" locked="0" layoutInCell="1" allowOverlap="1">
                <wp:simplePos x="0" y="0"/>
                <wp:positionH relativeFrom="column">
                  <wp:posOffset>1314450</wp:posOffset>
                </wp:positionH>
                <wp:positionV relativeFrom="paragraph">
                  <wp:posOffset>89535</wp:posOffset>
                </wp:positionV>
                <wp:extent cx="3314700" cy="1882140"/>
                <wp:effectExtent l="4445" t="4445" r="14605" b="1841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03.5pt;margin-top:7.05pt;height:148.2pt;width:261pt;z-index:251657216;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pN4jZAAAA&#10;CgEAAA8AAAAAAAAAAQAgAAAAIgAAAGRycy9kb3ducmV2LnhtbFBLAQIUABQAAAAIAIdO4kArLGVl&#10;HAIAAEcEAAAOAAAAAAAAAAEAIAAAACgBAABkcnMvZTJvRG9jLnhtbFBLBQYAAAAABgAGAFkBAAC2&#10;BQ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000000"/>
          <w:sz w:val="30"/>
        </w:rPr>
      </w:pPr>
    </w:p>
    <w:p>
      <w:pPr>
        <w:spacing w:line="500" w:lineRule="exact"/>
        <w:ind w:right="32"/>
        <w:jc w:val="center"/>
        <w:rPr>
          <w:rFonts w:eastAsia="方正小标宋简体"/>
          <w:bCs/>
          <w:color w:val="000000"/>
          <w:sz w:val="32"/>
          <w:szCs w:val="32"/>
        </w:rPr>
      </w:pPr>
      <w:r>
        <w:rPr>
          <w:b/>
          <w:bCs/>
          <w:color w:val="000000"/>
          <w:sz w:val="30"/>
        </w:rPr>
        <w:br w:type="page"/>
      </w:r>
      <w:r>
        <w:rPr>
          <w:rFonts w:eastAsia="方正小标宋简体"/>
          <w:bCs/>
          <w:color w:val="000000"/>
          <w:sz w:val="32"/>
          <w:szCs w:val="32"/>
        </w:rPr>
        <w:t>四  法定代表人授权书</w:t>
      </w:r>
    </w:p>
    <w:p>
      <w:pPr>
        <w:spacing w:line="500" w:lineRule="exact"/>
        <w:ind w:right="32"/>
        <w:jc w:val="center"/>
        <w:rPr>
          <w:b/>
          <w:bCs/>
          <w:color w:val="000000"/>
          <w:sz w:val="30"/>
          <w:szCs w:val="30"/>
        </w:rPr>
      </w:pPr>
    </w:p>
    <w:p>
      <w:pPr>
        <w:spacing w:line="480" w:lineRule="exact"/>
        <w:rPr>
          <w:color w:val="000000"/>
          <w:sz w:val="24"/>
          <w:szCs w:val="24"/>
        </w:rPr>
      </w:pPr>
      <w:r>
        <w:rPr>
          <w:color w:val="000000"/>
          <w:sz w:val="24"/>
          <w:szCs w:val="24"/>
        </w:rPr>
        <w:t>致淮阴工学院招投标办公室：</w:t>
      </w:r>
    </w:p>
    <w:p>
      <w:pPr>
        <w:spacing w:line="480" w:lineRule="exact"/>
        <w:ind w:right="32" w:firstLine="480" w:firstLineChars="200"/>
        <w:rPr>
          <w:color w:val="000000"/>
          <w:sz w:val="24"/>
          <w:szCs w:val="24"/>
        </w:rPr>
      </w:pPr>
      <w:r>
        <w:rPr>
          <w:color w:val="000000"/>
          <w:sz w:val="24"/>
          <w:szCs w:val="24"/>
        </w:rPr>
        <w:t>委托方：</w:t>
      </w:r>
    </w:p>
    <w:p>
      <w:pPr>
        <w:spacing w:line="480" w:lineRule="exact"/>
        <w:ind w:right="32" w:firstLine="480" w:firstLineChars="200"/>
        <w:rPr>
          <w:color w:val="000000"/>
          <w:sz w:val="24"/>
          <w:szCs w:val="24"/>
        </w:rPr>
      </w:pPr>
      <w:r>
        <w:rPr>
          <w:color w:val="000000"/>
          <w:sz w:val="24"/>
        </w:rPr>
        <w:t>地  址：</w:t>
      </w:r>
    </w:p>
    <w:p>
      <w:pPr>
        <w:spacing w:line="480" w:lineRule="exact"/>
        <w:ind w:right="34" w:firstLine="480" w:firstLineChars="200"/>
        <w:rPr>
          <w:color w:val="000000"/>
          <w:sz w:val="24"/>
          <w:szCs w:val="24"/>
        </w:rPr>
      </w:pPr>
      <w:r>
        <w:rPr>
          <w:color w:val="000000"/>
          <w:sz w:val="24"/>
          <w:szCs w:val="24"/>
        </w:rPr>
        <w:t>法定代表人姓名（签名）：</w:t>
      </w:r>
    </w:p>
    <w:p>
      <w:pPr>
        <w:spacing w:line="480" w:lineRule="exact"/>
        <w:ind w:right="34" w:firstLine="480" w:firstLineChars="200"/>
        <w:rPr>
          <w:color w:val="000000"/>
          <w:sz w:val="24"/>
          <w:szCs w:val="24"/>
        </w:rPr>
      </w:pPr>
      <w:r>
        <w:rPr>
          <w:color w:val="000000"/>
          <w:sz w:val="24"/>
          <w:szCs w:val="24"/>
        </w:rPr>
        <w:t xml:space="preserve">授权委托人姓名（签名）：           性别：        职务： </w:t>
      </w:r>
    </w:p>
    <w:p>
      <w:pPr>
        <w:spacing w:line="480" w:lineRule="exact"/>
        <w:ind w:right="34" w:firstLine="480" w:firstLineChars="200"/>
        <w:rPr>
          <w:color w:val="000000"/>
          <w:sz w:val="24"/>
          <w:szCs w:val="24"/>
        </w:rPr>
      </w:pPr>
      <w:r>
        <w:rPr>
          <w:color w:val="000000"/>
          <w:sz w:val="24"/>
          <w:szCs w:val="24"/>
        </w:rPr>
        <w:t>授权委托人身份证号码：</w:t>
      </w:r>
    </w:p>
    <w:p>
      <w:pPr>
        <w:spacing w:line="480" w:lineRule="exact"/>
        <w:ind w:right="34" w:firstLine="480" w:firstLineChars="200"/>
        <w:rPr>
          <w:color w:val="000000"/>
          <w:kern w:val="0"/>
          <w:sz w:val="24"/>
          <w:szCs w:val="24"/>
        </w:rPr>
      </w:pPr>
      <w:r>
        <w:rPr>
          <w:color w:val="000000"/>
          <w:kern w:val="0"/>
          <w:sz w:val="24"/>
          <w:szCs w:val="24"/>
        </w:rPr>
        <w:t>兹委托</w:t>
      </w:r>
      <w:r>
        <w:rPr>
          <w:color w:val="000000"/>
          <w:kern w:val="0"/>
          <w:sz w:val="24"/>
          <w:szCs w:val="24"/>
          <w:u w:val="single"/>
        </w:rPr>
        <w:t xml:space="preserve">        </w:t>
      </w:r>
      <w:r>
        <w:rPr>
          <w:color w:val="000000"/>
          <w:sz w:val="24"/>
          <w:szCs w:val="24"/>
        </w:rPr>
        <w:t>代表我公司</w:t>
      </w:r>
      <w:r>
        <w:rPr>
          <w:color w:val="000000"/>
          <w:kern w:val="0"/>
          <w:sz w:val="24"/>
          <w:szCs w:val="24"/>
        </w:rPr>
        <w:t>参加</w:t>
      </w:r>
      <w:r>
        <w:rPr>
          <w:color w:val="000000"/>
          <w:sz w:val="24"/>
          <w:szCs w:val="24"/>
        </w:rPr>
        <w:t>淮阴工学院</w:t>
      </w:r>
      <w:r>
        <w:rPr>
          <w:color w:val="000000"/>
          <w:kern w:val="0"/>
          <w:sz w:val="24"/>
          <w:szCs w:val="24"/>
          <w:u w:val="single"/>
        </w:rPr>
        <w:t xml:space="preserve">                     （项目名称） </w:t>
      </w:r>
      <w:r>
        <w:rPr>
          <w:color w:val="000000"/>
          <w:kern w:val="0"/>
          <w:sz w:val="24"/>
          <w:szCs w:val="24"/>
        </w:rPr>
        <w:t>（项目编号：</w:t>
      </w:r>
      <w:r>
        <w:rPr>
          <w:color w:val="000000"/>
          <w:kern w:val="0"/>
          <w:sz w:val="24"/>
          <w:szCs w:val="24"/>
          <w:u w:val="single"/>
        </w:rPr>
        <w:t xml:space="preserve">        </w:t>
      </w:r>
      <w:r>
        <w:rPr>
          <w:color w:val="000000"/>
          <w:kern w:val="0"/>
          <w:sz w:val="24"/>
          <w:szCs w:val="24"/>
        </w:rPr>
        <w:t>）投标活动。该</w:t>
      </w:r>
      <w:r>
        <w:rPr>
          <w:color w:val="000000"/>
          <w:sz w:val="24"/>
          <w:szCs w:val="24"/>
        </w:rPr>
        <w:t>授权委托人有权在该项招标活动中，</w:t>
      </w:r>
      <w:r>
        <w:rPr>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color w:val="000000"/>
          <w:kern w:val="0"/>
          <w:sz w:val="24"/>
          <w:szCs w:val="24"/>
        </w:rPr>
        <w:t>委托人名称：</w:t>
      </w:r>
      <w:r>
        <w:rPr>
          <w:color w:val="000000"/>
          <w:kern w:val="0"/>
          <w:sz w:val="24"/>
          <w:szCs w:val="24"/>
          <w:u w:val="single"/>
        </w:rPr>
        <w:t xml:space="preserve">            （公章）           </w:t>
      </w:r>
    </w:p>
    <w:p>
      <w:pPr>
        <w:widowControl/>
        <w:snapToGrid w:val="0"/>
        <w:spacing w:line="560" w:lineRule="exact"/>
        <w:ind w:firstLine="2908" w:firstLineChars="1212"/>
        <w:jc w:val="left"/>
        <w:rPr>
          <w:color w:val="000000"/>
          <w:kern w:val="0"/>
          <w:sz w:val="24"/>
          <w:szCs w:val="24"/>
        </w:rPr>
      </w:pPr>
      <w:r>
        <w:rPr>
          <w:color w:val="000000"/>
          <w:kern w:val="0"/>
          <w:sz w:val="24"/>
          <w:szCs w:val="24"/>
        </w:rPr>
        <w:t>日      期：</w:t>
      </w:r>
      <w:r>
        <w:rPr>
          <w:color w:val="000000"/>
          <w:kern w:val="0"/>
          <w:sz w:val="24"/>
          <w:szCs w:val="24"/>
          <w:u w:val="single"/>
        </w:rPr>
        <w:t xml:space="preserve">            </w:t>
      </w:r>
      <w:r>
        <w:rPr>
          <w:color w:val="000000"/>
          <w:kern w:val="0"/>
          <w:sz w:val="24"/>
          <w:szCs w:val="24"/>
        </w:rPr>
        <w:t>年</w:t>
      </w:r>
      <w:r>
        <w:rPr>
          <w:color w:val="000000"/>
          <w:kern w:val="0"/>
          <w:sz w:val="24"/>
          <w:szCs w:val="24"/>
          <w:u w:val="single"/>
        </w:rPr>
        <w:t xml:space="preserve">       </w:t>
      </w:r>
      <w:r>
        <w:rPr>
          <w:color w:val="000000"/>
          <w:kern w:val="0"/>
          <w:sz w:val="24"/>
          <w:szCs w:val="24"/>
        </w:rPr>
        <w:t>月</w:t>
      </w:r>
      <w:r>
        <w:rPr>
          <w:color w:val="000000"/>
          <w:kern w:val="0"/>
          <w:sz w:val="24"/>
          <w:szCs w:val="24"/>
          <w:u w:val="single"/>
        </w:rPr>
        <w:t xml:space="preserve">       </w:t>
      </w:r>
      <w:r>
        <w:rPr>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17.35pt;height:132.6pt;width:225pt;z-index:251658240;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52pt;margin-top:17.35pt;height:132.25pt;width:219.75pt;z-index:251658240;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eastAsia="方正小标宋简体"/>
          <w:color w:val="000000"/>
          <w:sz w:val="32"/>
          <w:szCs w:val="32"/>
        </w:rPr>
      </w:pPr>
      <w:r>
        <w:rPr>
          <w:color w:val="000000"/>
          <w:sz w:val="28"/>
          <w:szCs w:val="28"/>
        </w:rPr>
        <w:br w:type="page"/>
      </w:r>
      <w:r>
        <w:rPr>
          <w:rFonts w:eastAsia="方正小标宋简体"/>
          <w:color w:val="000000"/>
          <w:sz w:val="32"/>
          <w:szCs w:val="32"/>
        </w:rPr>
        <w:t>五  报价明细表</w:t>
      </w:r>
    </w:p>
    <w:p>
      <w:pPr>
        <w:spacing w:line="520" w:lineRule="exact"/>
        <w:ind w:right="-247" w:rightChars="-118" w:firstLine="6123" w:firstLineChars="2097"/>
        <w:rPr>
          <w:color w:val="000000"/>
          <w:sz w:val="24"/>
        </w:rPr>
      </w:pPr>
      <w:r>
        <w:rPr>
          <w:color w:val="000000"/>
          <w:spacing w:val="20"/>
          <w:w w:val="90"/>
          <w:sz w:val="28"/>
        </w:rPr>
        <w:t>单位:人民币/元</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color w:val="000000"/>
                <w:szCs w:val="21"/>
              </w:rPr>
              <w:t>序号</w:t>
            </w:r>
          </w:p>
        </w:tc>
        <w:tc>
          <w:tcPr>
            <w:tcW w:w="2338" w:type="dxa"/>
            <w:vAlign w:val="center"/>
          </w:tcPr>
          <w:p>
            <w:pPr>
              <w:spacing w:line="340" w:lineRule="exact"/>
              <w:jc w:val="center"/>
              <w:rPr>
                <w:color w:val="000000"/>
                <w:szCs w:val="21"/>
              </w:rPr>
            </w:pPr>
            <w:r>
              <w:rPr>
                <w:color w:val="000000"/>
                <w:szCs w:val="21"/>
              </w:rPr>
              <w:t xml:space="preserve">货物名称 </w:t>
            </w:r>
          </w:p>
        </w:tc>
        <w:tc>
          <w:tcPr>
            <w:tcW w:w="2794" w:type="dxa"/>
            <w:vAlign w:val="center"/>
          </w:tcPr>
          <w:p>
            <w:pPr>
              <w:spacing w:line="340" w:lineRule="exact"/>
              <w:jc w:val="center"/>
              <w:rPr>
                <w:color w:val="000000"/>
                <w:szCs w:val="21"/>
              </w:rPr>
            </w:pPr>
            <w:r>
              <w:rPr>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color w:val="000000"/>
                <w:szCs w:val="21"/>
              </w:rPr>
              <w:t>单价（元）</w:t>
            </w:r>
          </w:p>
        </w:tc>
        <w:tc>
          <w:tcPr>
            <w:tcW w:w="900" w:type="dxa"/>
            <w:vAlign w:val="center"/>
          </w:tcPr>
          <w:p>
            <w:pPr>
              <w:spacing w:line="340" w:lineRule="exact"/>
              <w:ind w:firstLine="105" w:firstLineChars="50"/>
              <w:rPr>
                <w:color w:val="000000"/>
                <w:szCs w:val="21"/>
              </w:rPr>
            </w:pPr>
            <w:r>
              <w:rPr>
                <w:color w:val="000000"/>
                <w:szCs w:val="21"/>
              </w:rPr>
              <w:t>数量</w:t>
            </w:r>
          </w:p>
        </w:tc>
        <w:tc>
          <w:tcPr>
            <w:tcW w:w="900" w:type="dxa"/>
            <w:vAlign w:val="center"/>
          </w:tcPr>
          <w:p>
            <w:pPr>
              <w:spacing w:line="340" w:lineRule="exact"/>
              <w:jc w:val="center"/>
              <w:rPr>
                <w:color w:val="000000"/>
                <w:szCs w:val="21"/>
              </w:rPr>
            </w:pPr>
            <w:r>
              <w:rPr>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color w:val="000000"/>
                <w:szCs w:val="21"/>
              </w:rPr>
              <w:t>投标总报价（人民币大写）：                                 元（￥            ）</w:t>
            </w:r>
          </w:p>
        </w:tc>
      </w:tr>
    </w:tbl>
    <w:p>
      <w:pPr>
        <w:spacing w:line="520" w:lineRule="exact"/>
        <w:rPr>
          <w:color w:val="000000"/>
          <w:sz w:val="24"/>
        </w:rPr>
      </w:pPr>
      <w:r>
        <w:rPr>
          <w:color w:val="000000"/>
          <w:kern w:val="0"/>
          <w:sz w:val="24"/>
          <w:szCs w:val="24"/>
        </w:rPr>
        <w:t>备注：如包含附件、辅材，必须列明所需附件、辅材具体种类、数量。</w:t>
      </w:r>
    </w:p>
    <w:p>
      <w:pPr>
        <w:spacing w:line="520" w:lineRule="exact"/>
        <w:rPr>
          <w:color w:val="000000"/>
          <w:sz w:val="28"/>
          <w:szCs w:val="28"/>
        </w:rPr>
      </w:pPr>
      <w:r>
        <w:rPr>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color w:val="000000"/>
          <w:sz w:val="28"/>
          <w:szCs w:val="28"/>
        </w:rPr>
        <w:t>法定代表人或其授权委托人（签字或盖章）：</w:t>
      </w:r>
      <w:r>
        <w:rPr>
          <w:color w:val="000000"/>
          <w:sz w:val="28"/>
          <w:szCs w:val="28"/>
          <w:u w:val="single"/>
        </w:rPr>
        <w:t xml:space="preserve">                  </w:t>
      </w:r>
    </w:p>
    <w:p>
      <w:pPr>
        <w:rPr>
          <w:b/>
          <w:color w:val="000000"/>
          <w:sz w:val="24"/>
        </w:rPr>
      </w:pPr>
    </w:p>
    <w:p>
      <w:pPr>
        <w:spacing w:line="340" w:lineRule="exact"/>
        <w:rPr>
          <w:b/>
          <w:bCs/>
          <w:color w:val="000000"/>
          <w:sz w:val="24"/>
        </w:rPr>
      </w:pPr>
      <w:r>
        <w:rPr>
          <w:b/>
          <w:bCs/>
          <w:color w:val="000000"/>
          <w:sz w:val="24"/>
        </w:rPr>
        <w:t>注：</w:t>
      </w:r>
    </w:p>
    <w:p>
      <w:pPr>
        <w:spacing w:line="440" w:lineRule="exact"/>
        <w:rPr>
          <w:color w:val="000000"/>
          <w:sz w:val="24"/>
        </w:rPr>
      </w:pPr>
      <w:r>
        <w:rPr>
          <w:color w:val="000000"/>
          <w:sz w:val="24"/>
        </w:rPr>
        <w:t>1.所有价格用人民币报价。</w:t>
      </w:r>
    </w:p>
    <w:p>
      <w:pPr>
        <w:spacing w:line="440" w:lineRule="exact"/>
        <w:rPr>
          <w:color w:val="000000"/>
          <w:sz w:val="24"/>
        </w:rPr>
      </w:pPr>
      <w:r>
        <w:rPr>
          <w:color w:val="000000"/>
          <w:sz w:val="24"/>
        </w:rPr>
        <w:t>2.投标报价为与采购项目有关的全部费用之和，以后不得追加任何费用。</w:t>
      </w:r>
    </w:p>
    <w:p>
      <w:pPr>
        <w:spacing w:line="440" w:lineRule="exact"/>
        <w:rPr>
          <w:color w:val="000000"/>
          <w:sz w:val="24"/>
        </w:rPr>
      </w:pPr>
      <w:r>
        <w:rPr>
          <w:color w:val="000000"/>
          <w:sz w:val="24"/>
        </w:rPr>
        <w:t>3.如果单价和总价不符时，以总价为准；大小写金额不一致，以大写为准。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ascii="Times New Roman" w:hAnsi="Times New Roman" w:eastAsia="方正小标宋简体"/>
          <w:color w:val="000000"/>
          <w:sz w:val="32"/>
          <w:szCs w:val="32"/>
        </w:rPr>
      </w:pPr>
      <w:r>
        <w:rPr>
          <w:rFonts w:ascii="Times New Roman" w:hAnsi="Times New Roman" w:eastAsia="方正小标宋简体"/>
          <w:color w:val="000000"/>
          <w:sz w:val="32"/>
          <w:szCs w:val="32"/>
        </w:rPr>
        <w:br w:type="page"/>
      </w:r>
      <w:r>
        <w:rPr>
          <w:rFonts w:ascii="Times New Roman" w:hAnsi="Times New Roman" w:eastAsia="方正小标宋简体"/>
          <w:color w:val="000000"/>
          <w:sz w:val="32"/>
          <w:szCs w:val="32"/>
        </w:rPr>
        <w:t>六  技术（商务）要求响应偏离表</w:t>
      </w:r>
    </w:p>
    <w:p>
      <w:pPr>
        <w:pStyle w:val="5"/>
        <w:spacing w:line="440" w:lineRule="exact"/>
        <w:jc w:val="center"/>
        <w:rPr>
          <w:rFonts w:ascii="Times New Roman" w:hAnsi="Times New Roman"/>
          <w:b/>
          <w:color w:val="000000"/>
          <w:sz w:val="32"/>
        </w:rPr>
      </w:pPr>
    </w:p>
    <w:tbl>
      <w:tblPr>
        <w:tblStyle w:val="11"/>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color w:val="000000"/>
                <w:sz w:val="24"/>
              </w:rPr>
              <w:t>项目采购需求中主要技术</w:t>
            </w:r>
          </w:p>
          <w:p>
            <w:pPr>
              <w:jc w:val="center"/>
              <w:rPr>
                <w:color w:val="000000"/>
                <w:sz w:val="24"/>
              </w:rPr>
            </w:pPr>
            <w:r>
              <w:rPr>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color w:val="000000"/>
                <w:sz w:val="24"/>
              </w:rPr>
              <w:t>偏离</w:t>
            </w:r>
          </w:p>
          <w:p>
            <w:pPr>
              <w:ind w:firstLine="240" w:firstLineChars="100"/>
              <w:rPr>
                <w:color w:val="000000"/>
                <w:sz w:val="24"/>
              </w:rPr>
            </w:pPr>
            <w:r>
              <w:rPr>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color w:val="000000"/>
          <w:sz w:val="28"/>
          <w:szCs w:val="28"/>
        </w:rPr>
        <w:t>投标人:</w:t>
      </w:r>
      <w:r>
        <w:rPr>
          <w:color w:val="000000"/>
          <w:sz w:val="28"/>
          <w:szCs w:val="28"/>
          <w:u w:val="single"/>
        </w:rPr>
        <w:t xml:space="preserve">     （加盖公章）     </w:t>
      </w:r>
    </w:p>
    <w:p>
      <w:pPr>
        <w:spacing w:line="520" w:lineRule="exact"/>
        <w:rPr>
          <w:color w:val="000000"/>
          <w:sz w:val="28"/>
          <w:szCs w:val="28"/>
        </w:rPr>
      </w:pPr>
    </w:p>
    <w:p>
      <w:pPr>
        <w:spacing w:line="520" w:lineRule="exact"/>
        <w:rPr>
          <w:color w:val="000000"/>
          <w:sz w:val="28"/>
          <w:szCs w:val="28"/>
          <w:u w:val="single"/>
        </w:rPr>
      </w:pPr>
      <w:r>
        <w:rPr>
          <w:color w:val="000000"/>
          <w:sz w:val="28"/>
          <w:szCs w:val="28"/>
        </w:rPr>
        <w:t>法定代表人或其授权委托人签章:</w:t>
      </w:r>
      <w:r>
        <w:rPr>
          <w:color w:val="000000"/>
          <w:sz w:val="28"/>
          <w:szCs w:val="28"/>
          <w:u w:val="single"/>
        </w:rPr>
        <w:t xml:space="preserve">               </w:t>
      </w:r>
    </w:p>
    <w:p>
      <w:pPr>
        <w:spacing w:line="440" w:lineRule="exact"/>
        <w:rPr>
          <w:color w:val="000000"/>
          <w:sz w:val="24"/>
        </w:rPr>
      </w:pPr>
    </w:p>
    <w:p>
      <w:pPr>
        <w:spacing w:line="440" w:lineRule="exact"/>
        <w:rPr>
          <w:color w:val="000000"/>
          <w:sz w:val="24"/>
        </w:rPr>
      </w:pPr>
      <w:r>
        <w:rPr>
          <w:color w:val="000000"/>
          <w:sz w:val="24"/>
        </w:rPr>
        <w:t xml:space="preserve">注:（1）此表为表样，行数可自行添加，但表式不变。 </w:t>
      </w:r>
    </w:p>
    <w:p>
      <w:pPr>
        <w:spacing w:line="440" w:lineRule="exact"/>
        <w:ind w:firstLine="360" w:firstLineChars="150"/>
        <w:rPr>
          <w:color w:val="000000"/>
          <w:sz w:val="24"/>
        </w:rPr>
      </w:pPr>
      <w:r>
        <w:rPr>
          <w:color w:val="000000"/>
          <w:sz w:val="24"/>
        </w:rPr>
        <w:t xml:space="preserve">（2）是否偏离用符号“+、=、-”分别表示正偏离、完全响应、负偏离。 </w:t>
      </w:r>
    </w:p>
    <w:p>
      <w:pPr>
        <w:spacing w:line="440" w:lineRule="exact"/>
        <w:ind w:firstLine="360" w:firstLineChars="150"/>
        <w:rPr>
          <w:b/>
          <w:bCs/>
          <w:color w:val="000000"/>
          <w:sz w:val="24"/>
        </w:rPr>
      </w:pPr>
      <w:r>
        <w:rPr>
          <w:color w:val="000000"/>
          <w:sz w:val="24"/>
        </w:rPr>
        <w:t>（3）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eastAsia="方正小标宋简体"/>
          <w:color w:val="000000"/>
          <w:kern w:val="0"/>
          <w:sz w:val="32"/>
          <w:szCs w:val="32"/>
        </w:rPr>
      </w:pPr>
      <w:r>
        <w:rPr>
          <w:rFonts w:eastAsia="方正小标宋简体"/>
          <w:sz w:val="32"/>
          <w:szCs w:val="32"/>
        </w:rPr>
        <w:br w:type="page"/>
      </w:r>
      <w:r>
        <w:rPr>
          <w:rFonts w:eastAsia="方正小标宋简体"/>
          <w:sz w:val="32"/>
          <w:szCs w:val="32"/>
        </w:rPr>
        <w:t xml:space="preserve">七  </w:t>
      </w:r>
      <w:r>
        <w:rPr>
          <w:rFonts w:eastAsia="方正小标宋简体"/>
          <w:color w:val="000000"/>
          <w:kern w:val="0"/>
          <w:sz w:val="32"/>
          <w:szCs w:val="32"/>
        </w:rPr>
        <w:t>参加政府采购活动前三年内在经营活动和招投标活动中没有重大违法记录的承诺书</w:t>
      </w:r>
    </w:p>
    <w:p>
      <w:pPr>
        <w:rPr>
          <w:rFonts w:eastAsia="方正小标宋简体"/>
          <w:sz w:val="36"/>
          <w:szCs w:val="36"/>
        </w:rPr>
      </w:pPr>
    </w:p>
    <w:p>
      <w:pPr>
        <w:rPr>
          <w:sz w:val="28"/>
          <w:szCs w:val="28"/>
        </w:rPr>
      </w:pPr>
      <w:r>
        <w:rPr>
          <w:sz w:val="28"/>
          <w:szCs w:val="28"/>
        </w:rPr>
        <w:t>淮阴工学院招投标办公室：</w:t>
      </w:r>
    </w:p>
    <w:p>
      <w:pPr>
        <w:autoSpaceDE w:val="0"/>
        <w:autoSpaceDN w:val="0"/>
        <w:adjustRightInd w:val="0"/>
        <w:spacing w:line="720" w:lineRule="exact"/>
        <w:ind w:firstLine="560" w:firstLineChars="200"/>
        <w:jc w:val="left"/>
        <w:rPr>
          <w:color w:val="000000"/>
          <w:kern w:val="0"/>
          <w:sz w:val="28"/>
          <w:szCs w:val="28"/>
        </w:rPr>
      </w:pPr>
      <w:r>
        <w:rPr>
          <w:color w:val="000000"/>
          <w:kern w:val="0"/>
          <w:sz w:val="28"/>
          <w:szCs w:val="28"/>
        </w:rPr>
        <w:t>我公司郑重声明:参加本次政府采购活动前三年内，我公司在经营活</w:t>
      </w:r>
      <w:r>
        <w:rPr>
          <w:kern w:val="0"/>
          <w:sz w:val="28"/>
          <w:szCs w:val="28"/>
        </w:rPr>
        <w:t>动中没有因违法经营受到刑事处罚或者责令停产停业、吊销许可证或者营业执照、较大数</w:t>
      </w:r>
      <w:r>
        <w:rPr>
          <w:color w:val="000000"/>
          <w:kern w:val="0"/>
          <w:sz w:val="28"/>
          <w:szCs w:val="28"/>
        </w:rPr>
        <w:t>额罚款等行政处罚。在招投标活动中</w:t>
      </w:r>
      <w:r>
        <w:rPr>
          <w:sz w:val="28"/>
          <w:szCs w:val="28"/>
        </w:rPr>
        <w:t>无任何违法违规等不良记录</w:t>
      </w:r>
    </w:p>
    <w:p>
      <w:pPr>
        <w:autoSpaceDE w:val="0"/>
        <w:autoSpaceDN w:val="0"/>
        <w:adjustRightInd w:val="0"/>
        <w:spacing w:line="720" w:lineRule="exact"/>
        <w:ind w:firstLine="560" w:firstLineChars="200"/>
        <w:jc w:val="left"/>
        <w:rPr>
          <w:color w:val="000000"/>
          <w:kern w:val="0"/>
          <w:sz w:val="28"/>
          <w:szCs w:val="28"/>
        </w:rPr>
      </w:pPr>
      <w:r>
        <w:rPr>
          <w:color w:val="000000"/>
          <w:kern w:val="0"/>
          <w:sz w:val="28"/>
          <w:szCs w:val="28"/>
        </w:rPr>
        <w:t>特此声明！</w:t>
      </w:r>
    </w:p>
    <w:p>
      <w:pPr>
        <w:autoSpaceDE w:val="0"/>
        <w:autoSpaceDN w:val="0"/>
        <w:adjustRightInd w:val="0"/>
        <w:spacing w:line="720" w:lineRule="exact"/>
        <w:jc w:val="left"/>
        <w:rPr>
          <w:color w:val="000000"/>
          <w:kern w:val="0"/>
          <w:sz w:val="28"/>
          <w:szCs w:val="28"/>
        </w:rPr>
      </w:pPr>
    </w:p>
    <w:p>
      <w:pPr>
        <w:spacing w:line="520" w:lineRule="exact"/>
        <w:ind w:firstLine="560" w:firstLineChars="200"/>
        <w:rPr>
          <w:b/>
          <w:bCs/>
          <w:sz w:val="28"/>
          <w:szCs w:val="28"/>
        </w:rPr>
      </w:pPr>
    </w:p>
    <w:p>
      <w:pPr>
        <w:spacing w:line="520" w:lineRule="exact"/>
        <w:ind w:firstLine="560" w:firstLineChars="200"/>
        <w:rPr>
          <w:b/>
          <w:bCs/>
          <w:sz w:val="28"/>
          <w:szCs w:val="28"/>
        </w:rPr>
      </w:pPr>
    </w:p>
    <w:p>
      <w:pPr>
        <w:autoSpaceDE w:val="0"/>
        <w:autoSpaceDN w:val="0"/>
        <w:adjustRightInd w:val="0"/>
        <w:spacing w:line="720" w:lineRule="exact"/>
        <w:jc w:val="center"/>
        <w:rPr>
          <w:sz w:val="28"/>
          <w:szCs w:val="28"/>
          <w:u w:val="single"/>
          <w:lang w:val="zh-CN"/>
        </w:rPr>
      </w:pPr>
      <w:r>
        <w:rPr>
          <w:sz w:val="28"/>
          <w:szCs w:val="28"/>
          <w:lang w:val="zh-CN"/>
        </w:rPr>
        <w:t xml:space="preserve">                    投标人</w:t>
      </w:r>
      <w:r>
        <w:rPr>
          <w:sz w:val="28"/>
          <w:szCs w:val="28"/>
        </w:rPr>
        <w:t xml:space="preserve">: </w:t>
      </w:r>
      <w:r>
        <w:rPr>
          <w:sz w:val="28"/>
          <w:szCs w:val="28"/>
          <w:u w:val="single"/>
          <w:lang w:val="zh-CN"/>
        </w:rPr>
        <w:t xml:space="preserve">            (盖章)</w:t>
      </w:r>
    </w:p>
    <w:p>
      <w:pPr>
        <w:autoSpaceDE w:val="0"/>
        <w:autoSpaceDN w:val="0"/>
        <w:adjustRightInd w:val="0"/>
        <w:spacing w:line="720" w:lineRule="exact"/>
        <w:ind w:firstLine="3640" w:firstLineChars="1300"/>
        <w:jc w:val="left"/>
        <w:rPr>
          <w:color w:val="000000"/>
          <w:kern w:val="0"/>
          <w:sz w:val="28"/>
          <w:szCs w:val="28"/>
        </w:rPr>
      </w:pPr>
      <w:r>
        <w:rPr>
          <w:color w:val="000000"/>
          <w:kern w:val="0"/>
          <w:sz w:val="28"/>
          <w:szCs w:val="28"/>
        </w:rPr>
        <w:t>法定代表人（授权委托人）签字</w:t>
      </w:r>
      <w:r>
        <w:rPr>
          <w:sz w:val="28"/>
          <w:szCs w:val="28"/>
        </w:rPr>
        <w:t xml:space="preserve">: </w:t>
      </w:r>
      <w:r>
        <w:rPr>
          <w:color w:val="000000"/>
          <w:kern w:val="0"/>
          <w:sz w:val="28"/>
          <w:szCs w:val="28"/>
        </w:rPr>
        <w:t xml:space="preserve"> </w:t>
      </w:r>
    </w:p>
    <w:p>
      <w:pPr>
        <w:autoSpaceDE w:val="0"/>
        <w:autoSpaceDN w:val="0"/>
        <w:adjustRightInd w:val="0"/>
        <w:spacing w:line="720" w:lineRule="exact"/>
        <w:jc w:val="center"/>
        <w:rPr>
          <w:sz w:val="28"/>
          <w:szCs w:val="28"/>
          <w:lang w:val="zh-CN"/>
        </w:rPr>
      </w:pPr>
      <w:r>
        <w:rPr>
          <w:sz w:val="28"/>
          <w:szCs w:val="28"/>
          <w:lang w:val="zh-CN"/>
        </w:rPr>
        <w:t xml:space="preserve">                     日期</w:t>
      </w:r>
      <w:r>
        <w:rPr>
          <w:sz w:val="28"/>
          <w:szCs w:val="28"/>
        </w:rPr>
        <w:t xml:space="preserve">: </w:t>
      </w:r>
      <w:r>
        <w:rPr>
          <w:sz w:val="28"/>
          <w:szCs w:val="28"/>
          <w:u w:val="single"/>
          <w:lang w:val="zh-CN"/>
        </w:rPr>
        <w:t xml:space="preserve">       </w:t>
      </w:r>
      <w:r>
        <w:rPr>
          <w:sz w:val="28"/>
          <w:szCs w:val="28"/>
          <w:lang w:val="zh-CN"/>
        </w:rPr>
        <w:t xml:space="preserve">年 </w:t>
      </w:r>
      <w:r>
        <w:rPr>
          <w:sz w:val="28"/>
          <w:szCs w:val="28"/>
          <w:u w:val="single"/>
          <w:lang w:val="zh-CN"/>
        </w:rPr>
        <w:t xml:space="preserve">     </w:t>
      </w:r>
      <w:r>
        <w:rPr>
          <w:sz w:val="28"/>
          <w:szCs w:val="28"/>
          <w:lang w:val="zh-CN"/>
        </w:rPr>
        <w:t>月</w:t>
      </w:r>
      <w:r>
        <w:rPr>
          <w:sz w:val="28"/>
          <w:szCs w:val="28"/>
          <w:u w:val="single"/>
          <w:lang w:val="zh-CN"/>
        </w:rPr>
        <w:t xml:space="preserve">    </w:t>
      </w:r>
      <w:r>
        <w:rPr>
          <w:sz w:val="28"/>
          <w:szCs w:val="28"/>
          <w:lang w:val="zh-CN"/>
        </w:rPr>
        <w:t>日</w:t>
      </w:r>
    </w:p>
    <w:p>
      <w:pPr>
        <w:ind w:firstLine="555"/>
        <w:rPr>
          <w:sz w:val="28"/>
          <w:szCs w:val="28"/>
        </w:rPr>
      </w:pPr>
    </w:p>
    <w:p>
      <w:pPr>
        <w:jc w:val="center"/>
        <w:rPr>
          <w:rFonts w:eastAsia="方正小标宋简体"/>
          <w:sz w:val="32"/>
          <w:szCs w:val="32"/>
        </w:rPr>
      </w:pPr>
      <w:r>
        <w:rPr>
          <w:sz w:val="28"/>
          <w:szCs w:val="28"/>
        </w:rPr>
        <w:br w:type="page"/>
      </w:r>
      <w:r>
        <w:rPr>
          <w:rFonts w:eastAsia="方正小标宋简体"/>
          <w:color w:val="000000"/>
          <w:kern w:val="0"/>
          <w:sz w:val="32"/>
          <w:szCs w:val="32"/>
        </w:rPr>
        <w:t>八 投标人近三年业绩一览表</w:t>
      </w:r>
    </w:p>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t>序号</w:t>
            </w:r>
          </w:p>
        </w:tc>
        <w:tc>
          <w:tcPr>
            <w:tcW w:w="1547" w:type="dxa"/>
            <w:vAlign w:val="center"/>
          </w:tcPr>
          <w:p>
            <w:pPr>
              <w:jc w:val="center"/>
            </w:pPr>
            <w:r>
              <w:t>买方单位名称</w:t>
            </w:r>
          </w:p>
        </w:tc>
        <w:tc>
          <w:tcPr>
            <w:tcW w:w="1112" w:type="dxa"/>
            <w:vAlign w:val="center"/>
          </w:tcPr>
          <w:p>
            <w:pPr>
              <w:jc w:val="center"/>
            </w:pPr>
            <w:r>
              <w:t>供货时间</w:t>
            </w:r>
          </w:p>
        </w:tc>
        <w:tc>
          <w:tcPr>
            <w:tcW w:w="1112" w:type="dxa"/>
            <w:vAlign w:val="center"/>
          </w:tcPr>
          <w:p>
            <w:pPr>
              <w:jc w:val="center"/>
            </w:pPr>
            <w:r>
              <w:t>合同金额</w:t>
            </w:r>
          </w:p>
        </w:tc>
        <w:tc>
          <w:tcPr>
            <w:tcW w:w="2054" w:type="dxa"/>
            <w:vAlign w:val="center"/>
          </w:tcPr>
          <w:p>
            <w:pPr>
              <w:jc w:val="center"/>
            </w:pPr>
            <w:r>
              <w:t>主要设备</w:t>
            </w:r>
          </w:p>
        </w:tc>
        <w:tc>
          <w:tcPr>
            <w:tcW w:w="1503" w:type="dxa"/>
            <w:vAlign w:val="center"/>
          </w:tcPr>
          <w:p>
            <w:pPr>
              <w:jc w:val="center"/>
            </w:pPr>
            <w:r>
              <w:t>买方联系人、联系电话</w:t>
            </w:r>
          </w:p>
        </w:tc>
        <w:tc>
          <w:tcPr>
            <w:tcW w:w="939" w:type="dxa"/>
            <w:vAlign w:val="center"/>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szCs w:val="21"/>
        </w:rPr>
        <w:t>备注：请填报与本项目直接相关的供货业绩；合同签订时间为</w:t>
      </w:r>
      <w:r>
        <w:rPr>
          <w:rFonts w:hint="eastAsia"/>
          <w:szCs w:val="21"/>
        </w:rPr>
        <w:t>2016</w:t>
      </w:r>
      <w:r>
        <w:rPr>
          <w:szCs w:val="21"/>
        </w:rPr>
        <w:t>年</w:t>
      </w:r>
      <w:r>
        <w:rPr>
          <w:rFonts w:hint="eastAsia"/>
          <w:szCs w:val="21"/>
        </w:rPr>
        <w:t>1</w:t>
      </w:r>
      <w:r>
        <w:rPr>
          <w:szCs w:val="21"/>
        </w:rPr>
        <w:t>月以来；须附供货合同复印件。</w:t>
      </w:r>
    </w:p>
    <w:p>
      <w:pPr>
        <w:jc w:val="center"/>
        <w:rPr>
          <w:b/>
          <w:color w:val="000000"/>
          <w:sz w:val="36"/>
          <w:szCs w:val="36"/>
        </w:rPr>
      </w:pPr>
    </w:p>
    <w:p>
      <w:pPr>
        <w:spacing w:line="520" w:lineRule="exact"/>
        <w:rPr>
          <w:color w:val="000000"/>
          <w:sz w:val="28"/>
          <w:szCs w:val="28"/>
        </w:rPr>
      </w:pPr>
      <w:r>
        <w:rPr>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color w:val="000000"/>
          <w:sz w:val="28"/>
          <w:szCs w:val="28"/>
        </w:rPr>
        <w:t>法定代表人或其授权委托人（签字或盖章）：</w:t>
      </w:r>
      <w:r>
        <w:rPr>
          <w:color w:val="000000"/>
          <w:sz w:val="28"/>
          <w:szCs w:val="28"/>
          <w:u w:val="single"/>
        </w:rPr>
        <w:t xml:space="preserve">                  </w:t>
      </w:r>
    </w:p>
    <w:p>
      <w:pPr>
        <w:jc w:val="center"/>
        <w:rPr>
          <w:b/>
          <w:color w:val="000000"/>
          <w:sz w:val="36"/>
          <w:szCs w:val="36"/>
        </w:rPr>
      </w:pPr>
    </w:p>
    <w:p>
      <w:pPr>
        <w:jc w:val="center"/>
        <w:rPr>
          <w:b/>
          <w:color w:val="000000"/>
          <w:sz w:val="36"/>
          <w:szCs w:val="36"/>
        </w:rPr>
      </w:pPr>
    </w:p>
    <w:p>
      <w:pPr>
        <w:jc w:val="center"/>
        <w:rPr>
          <w:rFonts w:eastAsia="方正小标宋简体"/>
          <w:color w:val="000000"/>
          <w:sz w:val="32"/>
          <w:szCs w:val="32"/>
        </w:rPr>
      </w:pPr>
      <w:r>
        <w:rPr>
          <w:rFonts w:eastAsia="方正小标宋简体"/>
          <w:color w:val="000000"/>
          <w:sz w:val="32"/>
          <w:szCs w:val="32"/>
        </w:rPr>
        <w:br w:type="page"/>
      </w:r>
      <w:r>
        <w:rPr>
          <w:rFonts w:eastAsia="方正小标宋简体"/>
          <w:color w:val="000000"/>
          <w:sz w:val="32"/>
          <w:szCs w:val="32"/>
        </w:rPr>
        <w:t>九 投标保证金退款单</w:t>
      </w:r>
    </w:p>
    <w:p>
      <w:pPr>
        <w:rPr>
          <w:color w:val="000000"/>
          <w:sz w:val="24"/>
          <w:szCs w:val="24"/>
        </w:rPr>
      </w:pPr>
    </w:p>
    <w:p>
      <w:pPr>
        <w:spacing w:line="480" w:lineRule="exact"/>
        <w:rPr>
          <w:color w:val="000000"/>
          <w:sz w:val="24"/>
          <w:szCs w:val="24"/>
        </w:rPr>
      </w:pPr>
      <w:r>
        <w:rPr>
          <w:color w:val="000000"/>
          <w:sz w:val="24"/>
          <w:szCs w:val="24"/>
        </w:rPr>
        <w:t>致淮阴工学院：</w:t>
      </w:r>
    </w:p>
    <w:p>
      <w:pPr>
        <w:spacing w:line="480" w:lineRule="exact"/>
        <w:ind w:firstLine="480" w:firstLineChars="200"/>
        <w:rPr>
          <w:color w:val="000000"/>
          <w:sz w:val="24"/>
          <w:szCs w:val="24"/>
        </w:rPr>
      </w:pPr>
      <w:r>
        <w:rPr>
          <w:color w:val="000000"/>
          <w:sz w:val="24"/>
          <w:szCs w:val="24"/>
        </w:rPr>
        <w:t>我单位参加贵校组织的</w:t>
      </w:r>
      <w:r>
        <w:rPr>
          <w:color w:val="000000"/>
          <w:sz w:val="24"/>
          <w:szCs w:val="24"/>
          <w:u w:val="single"/>
        </w:rPr>
        <w:t xml:space="preserve">                                      </w:t>
      </w:r>
      <w:r>
        <w:rPr>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color w:val="000000"/>
          <w:sz w:val="24"/>
          <w:szCs w:val="24"/>
        </w:rPr>
      </w:pPr>
      <w:r>
        <w:rPr>
          <w:color w:val="000000"/>
          <w:sz w:val="24"/>
          <w:szCs w:val="24"/>
        </w:rPr>
        <w:t>因我单位未能中标，现向贵校申请退还投标保证金</w:t>
      </w:r>
      <w:r>
        <w:rPr>
          <w:color w:val="000000"/>
          <w:sz w:val="24"/>
          <w:szCs w:val="24"/>
          <w:u w:val="single"/>
        </w:rPr>
        <w:t xml:space="preserve">          </w:t>
      </w:r>
      <w:r>
        <w:rPr>
          <w:color w:val="000000"/>
          <w:sz w:val="24"/>
          <w:szCs w:val="24"/>
        </w:rPr>
        <w:t>元 。</w:t>
      </w:r>
    </w:p>
    <w:p>
      <w:pPr>
        <w:spacing w:line="480" w:lineRule="exact"/>
        <w:ind w:firstLine="480" w:firstLineChars="200"/>
        <w:rPr>
          <w:color w:val="000000"/>
          <w:sz w:val="24"/>
          <w:szCs w:val="24"/>
        </w:rPr>
      </w:pPr>
      <w:r>
        <w:rPr>
          <w:color w:val="000000"/>
          <w:sz w:val="24"/>
          <w:szCs w:val="24"/>
        </w:rPr>
        <w:t>投标保证金退款具体信息见下表，我单位保证所提供信息的准确性，否则责任自负。</w:t>
      </w:r>
    </w:p>
    <w:p>
      <w:pPr>
        <w:spacing w:line="480" w:lineRule="exact"/>
        <w:ind w:firstLine="480" w:firstLineChars="200"/>
        <w:rPr>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color w:val="000000"/>
                <w:szCs w:val="21"/>
              </w:rPr>
              <w:t>单位账户名称</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color w:val="000000"/>
                <w:szCs w:val="21"/>
              </w:rPr>
              <w:t>开户行详细信息（具体至支行）</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color w:val="000000"/>
                <w:szCs w:val="21"/>
              </w:rPr>
              <w:t>退款账号（退款至原汇款、转账账号）</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color w:val="000000"/>
                <w:szCs w:val="21"/>
              </w:rPr>
              <w:t>联系人</w:t>
            </w:r>
          </w:p>
        </w:tc>
        <w:tc>
          <w:tcPr>
            <w:tcW w:w="5217"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color w:val="000000"/>
                <w:szCs w:val="21"/>
              </w:rPr>
            </w:pPr>
            <w:r>
              <w:rPr>
                <w:color w:val="000000"/>
                <w:szCs w:val="21"/>
              </w:rPr>
              <w:t>联系电话</w:t>
            </w:r>
          </w:p>
        </w:tc>
        <w:tc>
          <w:tcPr>
            <w:tcW w:w="5217" w:type="dxa"/>
            <w:vAlign w:val="center"/>
          </w:tcPr>
          <w:p>
            <w:pPr>
              <w:rPr>
                <w:color w:val="000000"/>
                <w:szCs w:val="21"/>
              </w:rPr>
            </w:pPr>
            <w:r>
              <w:rPr>
                <w:color w:val="000000"/>
                <w:szCs w:val="21"/>
              </w:rPr>
              <w:t>手机：                      办公电话：</w:t>
            </w:r>
          </w:p>
        </w:tc>
      </w:tr>
    </w:tbl>
    <w:p>
      <w:pPr>
        <w:rPr>
          <w:color w:val="000000"/>
          <w:sz w:val="24"/>
          <w:szCs w:val="24"/>
        </w:rPr>
      </w:pPr>
      <w:r>
        <w:rPr>
          <w:color w:val="000000"/>
          <w:sz w:val="24"/>
          <w:szCs w:val="24"/>
        </w:rPr>
        <w:t>备注：本项材料单独提供，不装订在招标文件中，并附投标保证金收据。</w:t>
      </w:r>
    </w:p>
    <w:p>
      <w:pPr>
        <w:spacing w:line="480" w:lineRule="exact"/>
        <w:jc w:val="center"/>
        <w:rPr>
          <w:color w:val="000000"/>
          <w:sz w:val="24"/>
          <w:szCs w:val="24"/>
        </w:rPr>
      </w:pPr>
    </w:p>
    <w:p>
      <w:pPr>
        <w:spacing w:line="480" w:lineRule="exact"/>
        <w:rPr>
          <w:color w:val="000000"/>
          <w:sz w:val="24"/>
          <w:szCs w:val="24"/>
        </w:rPr>
      </w:pPr>
    </w:p>
    <w:p>
      <w:pPr>
        <w:spacing w:line="480" w:lineRule="exact"/>
        <w:rPr>
          <w:color w:val="000000"/>
          <w:sz w:val="24"/>
          <w:szCs w:val="24"/>
        </w:rPr>
      </w:pPr>
    </w:p>
    <w:p>
      <w:pPr>
        <w:spacing w:line="480" w:lineRule="exact"/>
        <w:rPr>
          <w:color w:val="000000"/>
          <w:sz w:val="24"/>
          <w:szCs w:val="24"/>
        </w:rPr>
      </w:pPr>
    </w:p>
    <w:p>
      <w:pPr>
        <w:spacing w:line="480" w:lineRule="exact"/>
        <w:rPr>
          <w:color w:val="000000"/>
          <w:sz w:val="24"/>
          <w:szCs w:val="24"/>
        </w:rPr>
      </w:pPr>
      <w:r>
        <w:rPr>
          <w:color w:val="000000"/>
          <w:sz w:val="24"/>
          <w:szCs w:val="24"/>
        </w:rPr>
        <w:t xml:space="preserve">                           投标人名称：    （名称+公章）</w:t>
      </w:r>
    </w:p>
    <w:p>
      <w:pPr>
        <w:spacing w:line="480" w:lineRule="exact"/>
        <w:ind w:firstLine="3240" w:firstLineChars="1350"/>
        <w:rPr>
          <w:color w:val="000000"/>
          <w:sz w:val="24"/>
          <w:szCs w:val="24"/>
        </w:rPr>
      </w:pPr>
      <w:r>
        <w:rPr>
          <w:color w:val="000000"/>
          <w:sz w:val="24"/>
          <w:szCs w:val="24"/>
        </w:rPr>
        <w:t>授权委托人（签名）：</w:t>
      </w:r>
    </w:p>
    <w:p>
      <w:pPr>
        <w:spacing w:line="480" w:lineRule="exact"/>
        <w:rPr>
          <w:color w:val="000000"/>
          <w:sz w:val="24"/>
          <w:szCs w:val="24"/>
        </w:rPr>
      </w:pPr>
      <w:r>
        <w:rPr>
          <w:color w:val="000000"/>
          <w:sz w:val="24"/>
          <w:szCs w:val="24"/>
        </w:rPr>
        <w:t xml:space="preserve">                                                       年   月   日</w:t>
      </w:r>
    </w:p>
    <w:p>
      <w:pPr>
        <w:rPr>
          <w:color w:val="000000"/>
          <w:sz w:val="24"/>
          <w:szCs w:val="24"/>
        </w:rPr>
      </w:pPr>
    </w:p>
    <w:p>
      <w:pPr>
        <w:spacing w:line="640" w:lineRule="exact"/>
        <w:ind w:firstLine="2400" w:firstLineChars="750"/>
        <w:rPr>
          <w:rFonts w:eastAsia="方正小标宋简体"/>
          <w:bCs/>
          <w:sz w:val="32"/>
          <w:szCs w:val="32"/>
        </w:rPr>
      </w:pPr>
      <w:r>
        <w:rPr>
          <w:rFonts w:eastAsia="方正小标宋简体"/>
          <w:sz w:val="32"/>
          <w:szCs w:val="32"/>
        </w:rPr>
        <w:br w:type="page"/>
      </w:r>
      <w:r>
        <w:rPr>
          <w:rFonts w:eastAsia="方正小标宋简体"/>
          <w:sz w:val="32"/>
          <w:szCs w:val="32"/>
        </w:rPr>
        <w:t xml:space="preserve">十 </w:t>
      </w:r>
      <w:r>
        <w:rPr>
          <w:rFonts w:eastAsia="方正小标宋简体"/>
          <w:bCs/>
          <w:sz w:val="32"/>
          <w:szCs w:val="32"/>
        </w:rPr>
        <w:t>履约保证金退还申请单</w:t>
      </w:r>
    </w:p>
    <w:p>
      <w:pPr>
        <w:pStyle w:val="2"/>
        <w:spacing w:line="400" w:lineRule="exact"/>
        <w:ind w:firstLine="0"/>
        <w:rPr>
          <w:rFonts w:ascii="Times New Roman" w:hAnsi="Times New Roman"/>
          <w:bCs/>
          <w:sz w:val="24"/>
          <w:szCs w:val="24"/>
        </w:rPr>
      </w:pPr>
      <w:r>
        <w:rPr>
          <w:rFonts w:ascii="Times New Roman" w:hAnsi="Times New Roman"/>
          <w:bCs/>
          <w:sz w:val="24"/>
          <w:szCs w:val="24"/>
        </w:rPr>
        <w:t>致淮阴工学院:</w:t>
      </w:r>
    </w:p>
    <w:p>
      <w:pPr>
        <w:pStyle w:val="2"/>
        <w:spacing w:line="400" w:lineRule="exact"/>
        <w:ind w:firstLine="453" w:firstLineChars="189"/>
        <w:jc w:val="left"/>
        <w:rPr>
          <w:rFonts w:ascii="Times New Roman" w:hAnsi="Times New Roman"/>
          <w:sz w:val="24"/>
          <w:szCs w:val="24"/>
        </w:rPr>
      </w:pPr>
      <w:r>
        <w:rPr>
          <w:rFonts w:ascii="Times New Roman" w:hAnsi="Times New Roman"/>
          <w:sz w:val="24"/>
          <w:szCs w:val="24"/>
        </w:rPr>
        <w:t>我单位中标了贵校组织实施的</w:t>
      </w:r>
      <w:r>
        <w:rPr>
          <w:rFonts w:ascii="Times New Roman" w:hAnsi="Times New Roman" w:eastAsia="Times New Roman"/>
          <w:sz w:val="24"/>
          <w:szCs w:val="24"/>
          <w:u w:val="single"/>
        </w:rPr>
        <w:t xml:space="preserve">                                  </w:t>
      </w:r>
      <w:r>
        <w:rPr>
          <w:rFonts w:hint="eastAsia" w:ascii="宋体" w:hAnsi="宋体" w:cs="宋体"/>
          <w:sz w:val="24"/>
          <w:szCs w:val="24"/>
        </w:rPr>
        <w:t>（项目名称及项目编号）的</w:t>
      </w:r>
      <w:r>
        <w:rPr>
          <w:rFonts w:ascii="Times New Roman" w:hAnsi="Times New Roman"/>
          <w:sz w:val="24"/>
          <w:szCs w:val="24"/>
        </w:rPr>
        <w:t>采购</w:t>
      </w:r>
      <w:r>
        <w:rPr>
          <w:rFonts w:hint="eastAsia" w:ascii="宋体" w:hAnsi="宋体" w:cs="宋体"/>
          <w:sz w:val="24"/>
          <w:szCs w:val="24"/>
        </w:rPr>
        <w:t>活动</w:t>
      </w:r>
      <w:r>
        <w:rPr>
          <w:rFonts w:ascii="Times New Roman" w:hAnsi="Times New Roman"/>
          <w:sz w:val="24"/>
          <w:szCs w:val="24"/>
        </w:rPr>
        <w:t>。目前，我单位已按招标文件规定及投标文件承诺履行完相关义务，项目已经通过贵校验收，符合保证金退还的条件，现向贵校申请退还我单位交纳的本项目履约保证金          元。</w:t>
      </w:r>
    </w:p>
    <w:p>
      <w:pPr>
        <w:spacing w:line="400" w:lineRule="exact"/>
        <w:ind w:firstLine="480" w:firstLineChars="200"/>
        <w:rPr>
          <w:color w:val="000000"/>
          <w:sz w:val="24"/>
          <w:szCs w:val="24"/>
        </w:rPr>
      </w:pPr>
      <w:r>
        <w:rPr>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color w:val="000000"/>
                <w:szCs w:val="21"/>
              </w:rPr>
              <w:t>单位账户名称</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color w:val="000000"/>
                <w:szCs w:val="21"/>
              </w:rPr>
              <w:t>开户行详细信息（具体至支行）</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color w:val="000000"/>
                <w:szCs w:val="21"/>
              </w:rPr>
              <w:t>退款账号（退款至原汇款、转账账号）</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color w:val="000000"/>
                <w:szCs w:val="21"/>
              </w:rPr>
              <w:t>联系人</w:t>
            </w:r>
          </w:p>
        </w:tc>
        <w:tc>
          <w:tcPr>
            <w:tcW w:w="544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color w:val="000000"/>
                <w:szCs w:val="21"/>
              </w:rPr>
            </w:pPr>
            <w:r>
              <w:rPr>
                <w:color w:val="000000"/>
                <w:szCs w:val="21"/>
              </w:rPr>
              <w:t>联系电话</w:t>
            </w:r>
          </w:p>
        </w:tc>
        <w:tc>
          <w:tcPr>
            <w:tcW w:w="5446" w:type="dxa"/>
            <w:vAlign w:val="center"/>
          </w:tcPr>
          <w:p>
            <w:pPr>
              <w:rPr>
                <w:color w:val="000000"/>
                <w:szCs w:val="21"/>
              </w:rPr>
            </w:pPr>
            <w:r>
              <w:rPr>
                <w:color w:val="000000"/>
                <w:szCs w:val="21"/>
              </w:rPr>
              <w:t>手机：                      办公电话：</w:t>
            </w:r>
          </w:p>
        </w:tc>
      </w:tr>
    </w:tbl>
    <w:p>
      <w:pPr>
        <w:rPr>
          <w:szCs w:val="21"/>
        </w:rPr>
      </w:pPr>
      <w:r>
        <w:rPr>
          <w:szCs w:val="21"/>
        </w:rPr>
        <w:t>备注：本项材料不装订在招标文件中，须附履约保证金收据。在通过验收后，想项目使用单位提出申请办理。</w:t>
      </w:r>
    </w:p>
    <w:p>
      <w:pPr>
        <w:spacing w:line="480" w:lineRule="exact"/>
        <w:rPr>
          <w:color w:val="000000"/>
          <w:sz w:val="24"/>
          <w:szCs w:val="24"/>
        </w:rPr>
      </w:pPr>
      <w:r>
        <w:rPr>
          <w:color w:val="000000"/>
          <w:sz w:val="24"/>
          <w:szCs w:val="24"/>
        </w:rPr>
        <w:t xml:space="preserve">                                投标人名称：    （名称+公章）</w:t>
      </w:r>
    </w:p>
    <w:p>
      <w:pPr>
        <w:spacing w:line="480" w:lineRule="exact"/>
        <w:ind w:firstLine="3840" w:firstLineChars="1600"/>
        <w:rPr>
          <w:color w:val="000000"/>
          <w:sz w:val="24"/>
          <w:szCs w:val="24"/>
        </w:rPr>
      </w:pPr>
      <w:r>
        <w:rPr>
          <w:color w:val="000000"/>
          <w:sz w:val="24"/>
          <w:szCs w:val="24"/>
        </w:rPr>
        <w:t>授权委托人（签名）：</w:t>
      </w:r>
    </w:p>
    <w:p>
      <w:pPr>
        <w:spacing w:line="480" w:lineRule="exact"/>
        <w:rPr>
          <w:color w:val="000000"/>
          <w:sz w:val="24"/>
          <w:szCs w:val="24"/>
        </w:rPr>
      </w:pPr>
      <w:r>
        <w:rPr>
          <w:color w:val="000000"/>
          <w:sz w:val="24"/>
          <w:szCs w:val="24"/>
        </w:rPr>
        <w:t xml:space="preserve">                                                        年   月   日</w:t>
      </w:r>
    </w:p>
    <w:p>
      <w:pPr>
        <w:spacing w:line="480" w:lineRule="exact"/>
        <w:jc w:val="center"/>
        <w:rPr>
          <w:rFonts w:eastAsia="方正小标宋简体"/>
          <w:color w:val="000000"/>
          <w:sz w:val="30"/>
          <w:szCs w:val="30"/>
        </w:rPr>
      </w:pPr>
      <w:r>
        <w:rPr>
          <w:rFonts w:eastAsia="方正小标宋简体"/>
          <w:bCs/>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color w:val="000000"/>
                <w:szCs w:val="21"/>
              </w:rPr>
            </w:pPr>
            <w:r>
              <w:rPr>
                <w:color w:val="000000"/>
                <w:szCs w:val="21"/>
              </w:rPr>
              <w:t>项目使用单位</w:t>
            </w:r>
          </w:p>
          <w:p>
            <w:pPr>
              <w:ind w:left="315" w:hanging="315" w:hangingChars="150"/>
              <w:jc w:val="center"/>
              <w:rPr>
                <w:color w:val="000000"/>
                <w:szCs w:val="21"/>
              </w:rPr>
            </w:pPr>
            <w:r>
              <w:rPr>
                <w:color w:val="000000"/>
                <w:szCs w:val="21"/>
              </w:rPr>
              <w:t>经办人意见</w:t>
            </w:r>
          </w:p>
        </w:tc>
        <w:tc>
          <w:tcPr>
            <w:tcW w:w="6526" w:type="dxa"/>
            <w:vAlign w:val="center"/>
          </w:tcPr>
          <w:p>
            <w:pPr>
              <w:rPr>
                <w:color w:val="000000"/>
                <w:szCs w:val="21"/>
              </w:rPr>
            </w:pPr>
            <w:r>
              <w:rPr>
                <w:color w:val="000000"/>
                <w:szCs w:val="21"/>
              </w:rPr>
              <w:t>（是否通过验收）</w:t>
            </w:r>
          </w:p>
          <w:p>
            <w:pPr>
              <w:rPr>
                <w:color w:val="000000"/>
                <w:szCs w:val="21"/>
              </w:rPr>
            </w:pPr>
          </w:p>
          <w:p>
            <w:pPr>
              <w:rPr>
                <w:color w:val="000000"/>
                <w:szCs w:val="21"/>
              </w:rPr>
            </w:pPr>
          </w:p>
          <w:p>
            <w:pPr>
              <w:rPr>
                <w:color w:val="000000"/>
                <w:szCs w:val="21"/>
              </w:rPr>
            </w:pPr>
            <w:r>
              <w:rPr>
                <w:color w:val="000000"/>
                <w:szCs w:val="21"/>
              </w:rPr>
              <w:t xml:space="preserve">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color w:val="000000"/>
                <w:szCs w:val="21"/>
              </w:rPr>
            </w:pPr>
            <w:r>
              <w:rPr>
                <w:color w:val="000000"/>
                <w:szCs w:val="21"/>
              </w:rPr>
              <w:t>项目使用单位</w:t>
            </w:r>
          </w:p>
          <w:p>
            <w:pPr>
              <w:jc w:val="center"/>
              <w:rPr>
                <w:color w:val="000000"/>
                <w:szCs w:val="21"/>
              </w:rPr>
            </w:pPr>
            <w:r>
              <w:rPr>
                <w:color w:val="000000"/>
                <w:szCs w:val="21"/>
              </w:rPr>
              <w:t>分管负责人意见</w:t>
            </w:r>
          </w:p>
        </w:tc>
        <w:tc>
          <w:tcPr>
            <w:tcW w:w="6526" w:type="dxa"/>
            <w:vAlign w:val="center"/>
          </w:tcPr>
          <w:p>
            <w:pPr>
              <w:rPr>
                <w:color w:val="000000"/>
                <w:szCs w:val="21"/>
              </w:rPr>
            </w:pPr>
          </w:p>
          <w:p>
            <w:pPr>
              <w:rPr>
                <w:color w:val="000000"/>
                <w:szCs w:val="21"/>
              </w:rPr>
            </w:pPr>
          </w:p>
          <w:p>
            <w:pPr>
              <w:rPr>
                <w:color w:val="000000"/>
                <w:szCs w:val="21"/>
              </w:rPr>
            </w:pPr>
          </w:p>
          <w:p>
            <w:pPr>
              <w:rPr>
                <w:color w:val="000000"/>
                <w:szCs w:val="21"/>
              </w:rPr>
            </w:pPr>
            <w:r>
              <w:rPr>
                <w:color w:val="000000"/>
                <w:szCs w:val="21"/>
              </w:rPr>
              <w:t xml:space="preserve">                         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color w:val="000000"/>
                <w:szCs w:val="21"/>
              </w:rPr>
            </w:pPr>
            <w:r>
              <w:rPr>
                <w:color w:val="000000"/>
                <w:szCs w:val="21"/>
              </w:rPr>
              <w:t>项目主管部门</w:t>
            </w:r>
          </w:p>
          <w:p>
            <w:pPr>
              <w:jc w:val="center"/>
              <w:rPr>
                <w:color w:val="000000"/>
                <w:szCs w:val="21"/>
              </w:rPr>
            </w:pPr>
            <w:r>
              <w:rPr>
                <w:color w:val="000000"/>
                <w:szCs w:val="21"/>
              </w:rPr>
              <w:t>意见</w:t>
            </w:r>
          </w:p>
        </w:tc>
        <w:tc>
          <w:tcPr>
            <w:tcW w:w="6526" w:type="dxa"/>
            <w:vAlign w:val="center"/>
          </w:tcPr>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r>
              <w:rPr>
                <w:color w:val="000000"/>
                <w:szCs w:val="21"/>
              </w:rPr>
              <w:t xml:space="preserve">                         负责人：            年   月   日  </w:t>
            </w:r>
          </w:p>
        </w:tc>
      </w:tr>
    </w:tbl>
    <w:p/>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DengXian-Bold">
    <w:altName w:val="等线"/>
    <w:panose1 w:val="00000000000000000000"/>
    <w:charset w:val="00"/>
    <w:family w:val="roman"/>
    <w:pitch w:val="default"/>
    <w:sig w:usb0="00000000" w:usb1="00000000" w:usb2="00000000" w:usb3="00000000" w:csb0="00000000" w:csb1="00000000"/>
  </w:font>
  <w:font w:name="DengXian-Regular">
    <w:altName w:val="等线"/>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firstLine="3870" w:firstLineChars="2150"/>
      <w:rPr>
        <w:rStyle w:val="15"/>
      </w:rPr>
    </w:pPr>
    <w:r>
      <w:rPr>
        <w:rStyle w:val="15"/>
      </w:rPr>
      <w:fldChar w:fldCharType="begin"/>
    </w:r>
    <w:r>
      <w:rPr>
        <w:rStyle w:val="15"/>
      </w:rPr>
      <w:instrText xml:space="preserve">PAGE  </w:instrText>
    </w:r>
    <w:r>
      <w:rPr>
        <w:rStyle w:val="15"/>
      </w:rPr>
      <w:fldChar w:fldCharType="separate"/>
    </w:r>
    <w:r>
      <w:rPr>
        <w:rStyle w:val="15"/>
      </w:rPr>
      <w:t>30</w:t>
    </w:r>
    <w:r>
      <w:rPr>
        <w:rStyle w:val="15"/>
      </w:rPr>
      <w:fldChar w:fldCharType="end"/>
    </w:r>
  </w:p>
  <w:p>
    <w:pPr>
      <w:pStyle w:val="7"/>
      <w:framePr w:wrap="around" w:vAnchor="text" w:hAnchor="margin" w:xAlign="center" w:y="1"/>
      <w:rPr>
        <w:rStyle w:val="15"/>
      </w:rPr>
    </w:pPr>
    <w:r>
      <w:rPr>
        <w:rStyle w:val="15"/>
      </w:rPr>
      <w:t xml:space="preserve"> </w:t>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4E"/>
    <w:rsid w:val="00000F8B"/>
    <w:rsid w:val="00001F72"/>
    <w:rsid w:val="000023D8"/>
    <w:rsid w:val="00003108"/>
    <w:rsid w:val="000100ED"/>
    <w:rsid w:val="00014005"/>
    <w:rsid w:val="000144E9"/>
    <w:rsid w:val="000157D6"/>
    <w:rsid w:val="00017890"/>
    <w:rsid w:val="000265D9"/>
    <w:rsid w:val="00032678"/>
    <w:rsid w:val="000342F2"/>
    <w:rsid w:val="00037A44"/>
    <w:rsid w:val="000433B2"/>
    <w:rsid w:val="00045B5E"/>
    <w:rsid w:val="000478B3"/>
    <w:rsid w:val="00047B69"/>
    <w:rsid w:val="00047E25"/>
    <w:rsid w:val="00055323"/>
    <w:rsid w:val="00056E5E"/>
    <w:rsid w:val="00056FF7"/>
    <w:rsid w:val="0006064C"/>
    <w:rsid w:val="00061FE6"/>
    <w:rsid w:val="00062965"/>
    <w:rsid w:val="0007143D"/>
    <w:rsid w:val="00071B54"/>
    <w:rsid w:val="00071D88"/>
    <w:rsid w:val="00073BF5"/>
    <w:rsid w:val="000752D1"/>
    <w:rsid w:val="00075413"/>
    <w:rsid w:val="0007566C"/>
    <w:rsid w:val="000829AC"/>
    <w:rsid w:val="00083BB2"/>
    <w:rsid w:val="00084E6C"/>
    <w:rsid w:val="00085295"/>
    <w:rsid w:val="000865C6"/>
    <w:rsid w:val="00086609"/>
    <w:rsid w:val="00087B26"/>
    <w:rsid w:val="00090767"/>
    <w:rsid w:val="00090BFC"/>
    <w:rsid w:val="00092991"/>
    <w:rsid w:val="000968B8"/>
    <w:rsid w:val="00096917"/>
    <w:rsid w:val="00097CB8"/>
    <w:rsid w:val="000A1C36"/>
    <w:rsid w:val="000A3585"/>
    <w:rsid w:val="000B032C"/>
    <w:rsid w:val="000B0C7B"/>
    <w:rsid w:val="000B3105"/>
    <w:rsid w:val="000B43D7"/>
    <w:rsid w:val="000B59A0"/>
    <w:rsid w:val="000B686E"/>
    <w:rsid w:val="000B7F28"/>
    <w:rsid w:val="000C0B43"/>
    <w:rsid w:val="000C220D"/>
    <w:rsid w:val="000C3243"/>
    <w:rsid w:val="000C3DB4"/>
    <w:rsid w:val="000C475A"/>
    <w:rsid w:val="000C4B09"/>
    <w:rsid w:val="000C5CCA"/>
    <w:rsid w:val="000C7B20"/>
    <w:rsid w:val="000D1005"/>
    <w:rsid w:val="000D48F6"/>
    <w:rsid w:val="000D53EB"/>
    <w:rsid w:val="000D5EBC"/>
    <w:rsid w:val="000D7995"/>
    <w:rsid w:val="000D7BA1"/>
    <w:rsid w:val="000E0249"/>
    <w:rsid w:val="000E2989"/>
    <w:rsid w:val="000E4162"/>
    <w:rsid w:val="000E422E"/>
    <w:rsid w:val="000E425B"/>
    <w:rsid w:val="000E52B6"/>
    <w:rsid w:val="000E52EE"/>
    <w:rsid w:val="000E5920"/>
    <w:rsid w:val="000E63B7"/>
    <w:rsid w:val="000E6CC5"/>
    <w:rsid w:val="000F1A6A"/>
    <w:rsid w:val="000F32D6"/>
    <w:rsid w:val="000F41B2"/>
    <w:rsid w:val="00100B54"/>
    <w:rsid w:val="00101CF2"/>
    <w:rsid w:val="001025D4"/>
    <w:rsid w:val="00103257"/>
    <w:rsid w:val="00103B6E"/>
    <w:rsid w:val="00104A8C"/>
    <w:rsid w:val="00104B67"/>
    <w:rsid w:val="00104B82"/>
    <w:rsid w:val="00104C50"/>
    <w:rsid w:val="00104C97"/>
    <w:rsid w:val="00106A49"/>
    <w:rsid w:val="00106FA0"/>
    <w:rsid w:val="00113748"/>
    <w:rsid w:val="00113B37"/>
    <w:rsid w:val="00114D13"/>
    <w:rsid w:val="001221AC"/>
    <w:rsid w:val="001234EE"/>
    <w:rsid w:val="001273A0"/>
    <w:rsid w:val="00135F84"/>
    <w:rsid w:val="00136AFD"/>
    <w:rsid w:val="0014296F"/>
    <w:rsid w:val="00146573"/>
    <w:rsid w:val="00150973"/>
    <w:rsid w:val="00150DC5"/>
    <w:rsid w:val="00151324"/>
    <w:rsid w:val="001516FC"/>
    <w:rsid w:val="00152DB1"/>
    <w:rsid w:val="00154A97"/>
    <w:rsid w:val="00156A0F"/>
    <w:rsid w:val="00165BB1"/>
    <w:rsid w:val="00170627"/>
    <w:rsid w:val="001706A3"/>
    <w:rsid w:val="001709E5"/>
    <w:rsid w:val="00171AB6"/>
    <w:rsid w:val="001767F2"/>
    <w:rsid w:val="00176A63"/>
    <w:rsid w:val="00182B40"/>
    <w:rsid w:val="00183749"/>
    <w:rsid w:val="00183B90"/>
    <w:rsid w:val="00184BC8"/>
    <w:rsid w:val="0018524D"/>
    <w:rsid w:val="001860E8"/>
    <w:rsid w:val="00190D36"/>
    <w:rsid w:val="0019581B"/>
    <w:rsid w:val="001971AA"/>
    <w:rsid w:val="001A1AA6"/>
    <w:rsid w:val="001A71BF"/>
    <w:rsid w:val="001B5E69"/>
    <w:rsid w:val="001B7BAE"/>
    <w:rsid w:val="001C0046"/>
    <w:rsid w:val="001C046C"/>
    <w:rsid w:val="001C193E"/>
    <w:rsid w:val="001C1B9C"/>
    <w:rsid w:val="001C48A2"/>
    <w:rsid w:val="001C76A1"/>
    <w:rsid w:val="001D1927"/>
    <w:rsid w:val="001D1A07"/>
    <w:rsid w:val="001D1AB1"/>
    <w:rsid w:val="001D2EEA"/>
    <w:rsid w:val="001D5B16"/>
    <w:rsid w:val="001D5BF3"/>
    <w:rsid w:val="001E02EE"/>
    <w:rsid w:val="001E2E0C"/>
    <w:rsid w:val="001E7432"/>
    <w:rsid w:val="001E78DD"/>
    <w:rsid w:val="001F60BA"/>
    <w:rsid w:val="001F7EAC"/>
    <w:rsid w:val="00200DF3"/>
    <w:rsid w:val="0020155E"/>
    <w:rsid w:val="002064A2"/>
    <w:rsid w:val="002069CB"/>
    <w:rsid w:val="002079E6"/>
    <w:rsid w:val="00211D16"/>
    <w:rsid w:val="00216190"/>
    <w:rsid w:val="002162E3"/>
    <w:rsid w:val="002169CB"/>
    <w:rsid w:val="00216A75"/>
    <w:rsid w:val="00223DC2"/>
    <w:rsid w:val="00225D2F"/>
    <w:rsid w:val="0022654D"/>
    <w:rsid w:val="002270BE"/>
    <w:rsid w:val="00227EDE"/>
    <w:rsid w:val="00230743"/>
    <w:rsid w:val="002324F2"/>
    <w:rsid w:val="002333D1"/>
    <w:rsid w:val="00234B93"/>
    <w:rsid w:val="00236173"/>
    <w:rsid w:val="00236306"/>
    <w:rsid w:val="00241445"/>
    <w:rsid w:val="00246D5C"/>
    <w:rsid w:val="002470C2"/>
    <w:rsid w:val="00252514"/>
    <w:rsid w:val="002629EE"/>
    <w:rsid w:val="00264A30"/>
    <w:rsid w:val="0026588F"/>
    <w:rsid w:val="00266A9F"/>
    <w:rsid w:val="002712A1"/>
    <w:rsid w:val="00272208"/>
    <w:rsid w:val="00272F8B"/>
    <w:rsid w:val="002733A9"/>
    <w:rsid w:val="0028016E"/>
    <w:rsid w:val="00283806"/>
    <w:rsid w:val="002862FD"/>
    <w:rsid w:val="00293127"/>
    <w:rsid w:val="00294870"/>
    <w:rsid w:val="00295527"/>
    <w:rsid w:val="0029747E"/>
    <w:rsid w:val="002A1966"/>
    <w:rsid w:val="002A1C67"/>
    <w:rsid w:val="002A3924"/>
    <w:rsid w:val="002A443E"/>
    <w:rsid w:val="002A4E6C"/>
    <w:rsid w:val="002A6077"/>
    <w:rsid w:val="002A7F40"/>
    <w:rsid w:val="002B1504"/>
    <w:rsid w:val="002B1E9E"/>
    <w:rsid w:val="002B265C"/>
    <w:rsid w:val="002B6E1D"/>
    <w:rsid w:val="002B792B"/>
    <w:rsid w:val="002C0BEF"/>
    <w:rsid w:val="002C3F6F"/>
    <w:rsid w:val="002C419E"/>
    <w:rsid w:val="002C48E7"/>
    <w:rsid w:val="002D3B79"/>
    <w:rsid w:val="002D3C9F"/>
    <w:rsid w:val="002D68E7"/>
    <w:rsid w:val="002E2917"/>
    <w:rsid w:val="002E3A68"/>
    <w:rsid w:val="002E3A8C"/>
    <w:rsid w:val="002E4068"/>
    <w:rsid w:val="002E6B21"/>
    <w:rsid w:val="002F0B75"/>
    <w:rsid w:val="002F4531"/>
    <w:rsid w:val="002F7056"/>
    <w:rsid w:val="002F7FB2"/>
    <w:rsid w:val="00300181"/>
    <w:rsid w:val="003004B3"/>
    <w:rsid w:val="00302FCF"/>
    <w:rsid w:val="003068EA"/>
    <w:rsid w:val="00311074"/>
    <w:rsid w:val="00311919"/>
    <w:rsid w:val="00314879"/>
    <w:rsid w:val="00314E00"/>
    <w:rsid w:val="00315A8A"/>
    <w:rsid w:val="00321127"/>
    <w:rsid w:val="00325756"/>
    <w:rsid w:val="00335CE0"/>
    <w:rsid w:val="003368E5"/>
    <w:rsid w:val="00337E4B"/>
    <w:rsid w:val="003402E6"/>
    <w:rsid w:val="0034035D"/>
    <w:rsid w:val="003412FC"/>
    <w:rsid w:val="00342244"/>
    <w:rsid w:val="00342E6E"/>
    <w:rsid w:val="00345290"/>
    <w:rsid w:val="00345D48"/>
    <w:rsid w:val="0036034F"/>
    <w:rsid w:val="0036204F"/>
    <w:rsid w:val="0036213F"/>
    <w:rsid w:val="00363C01"/>
    <w:rsid w:val="003646DA"/>
    <w:rsid w:val="00364DE6"/>
    <w:rsid w:val="00367BCC"/>
    <w:rsid w:val="00371B02"/>
    <w:rsid w:val="00374B29"/>
    <w:rsid w:val="003769E1"/>
    <w:rsid w:val="0038013D"/>
    <w:rsid w:val="00381A7A"/>
    <w:rsid w:val="0038645C"/>
    <w:rsid w:val="003941DA"/>
    <w:rsid w:val="00397C2F"/>
    <w:rsid w:val="003A0DA2"/>
    <w:rsid w:val="003A10C6"/>
    <w:rsid w:val="003A35EB"/>
    <w:rsid w:val="003A5449"/>
    <w:rsid w:val="003A56D3"/>
    <w:rsid w:val="003A7F29"/>
    <w:rsid w:val="003B445F"/>
    <w:rsid w:val="003B51D3"/>
    <w:rsid w:val="003B72D1"/>
    <w:rsid w:val="003B7351"/>
    <w:rsid w:val="003B7FF3"/>
    <w:rsid w:val="003C12AB"/>
    <w:rsid w:val="003C1DD6"/>
    <w:rsid w:val="003C2AF6"/>
    <w:rsid w:val="003C3F1B"/>
    <w:rsid w:val="003D0578"/>
    <w:rsid w:val="003D1E7B"/>
    <w:rsid w:val="003D54EE"/>
    <w:rsid w:val="003D5614"/>
    <w:rsid w:val="003D7765"/>
    <w:rsid w:val="003F3D31"/>
    <w:rsid w:val="003F4121"/>
    <w:rsid w:val="003F41D3"/>
    <w:rsid w:val="003F47F3"/>
    <w:rsid w:val="003F486A"/>
    <w:rsid w:val="00402E23"/>
    <w:rsid w:val="0040312C"/>
    <w:rsid w:val="00405B00"/>
    <w:rsid w:val="00405EE9"/>
    <w:rsid w:val="00407FF8"/>
    <w:rsid w:val="0041098D"/>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379E8"/>
    <w:rsid w:val="00440EAE"/>
    <w:rsid w:val="00441377"/>
    <w:rsid w:val="004449E4"/>
    <w:rsid w:val="00445BEC"/>
    <w:rsid w:val="00445D8C"/>
    <w:rsid w:val="004505BC"/>
    <w:rsid w:val="00451F0A"/>
    <w:rsid w:val="00455AC6"/>
    <w:rsid w:val="00462DC7"/>
    <w:rsid w:val="004632BC"/>
    <w:rsid w:val="00463958"/>
    <w:rsid w:val="004646CA"/>
    <w:rsid w:val="00464F7B"/>
    <w:rsid w:val="00471959"/>
    <w:rsid w:val="00472C84"/>
    <w:rsid w:val="00473990"/>
    <w:rsid w:val="00473F9E"/>
    <w:rsid w:val="00474B9B"/>
    <w:rsid w:val="004752D2"/>
    <w:rsid w:val="00482C8A"/>
    <w:rsid w:val="00484BB7"/>
    <w:rsid w:val="00484D2C"/>
    <w:rsid w:val="00484E12"/>
    <w:rsid w:val="004854E1"/>
    <w:rsid w:val="00491327"/>
    <w:rsid w:val="0049208F"/>
    <w:rsid w:val="00492968"/>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2506"/>
    <w:rsid w:val="004B3181"/>
    <w:rsid w:val="004B4679"/>
    <w:rsid w:val="004B49B6"/>
    <w:rsid w:val="004B5F9C"/>
    <w:rsid w:val="004C0733"/>
    <w:rsid w:val="004C08AD"/>
    <w:rsid w:val="004C1E59"/>
    <w:rsid w:val="004C2B17"/>
    <w:rsid w:val="004C5CDB"/>
    <w:rsid w:val="004C67ED"/>
    <w:rsid w:val="004C7F70"/>
    <w:rsid w:val="004D0FDE"/>
    <w:rsid w:val="004D239A"/>
    <w:rsid w:val="004D4D9B"/>
    <w:rsid w:val="004E0318"/>
    <w:rsid w:val="004E5528"/>
    <w:rsid w:val="004E63F7"/>
    <w:rsid w:val="004F03BC"/>
    <w:rsid w:val="004F168B"/>
    <w:rsid w:val="004F26DB"/>
    <w:rsid w:val="004F3E4E"/>
    <w:rsid w:val="004F55D6"/>
    <w:rsid w:val="004F5600"/>
    <w:rsid w:val="004F56AC"/>
    <w:rsid w:val="004F7147"/>
    <w:rsid w:val="004F73F2"/>
    <w:rsid w:val="00500B71"/>
    <w:rsid w:val="00501A86"/>
    <w:rsid w:val="00502E7D"/>
    <w:rsid w:val="00504BB1"/>
    <w:rsid w:val="0050534C"/>
    <w:rsid w:val="00506E96"/>
    <w:rsid w:val="005115DD"/>
    <w:rsid w:val="0051216D"/>
    <w:rsid w:val="005121A5"/>
    <w:rsid w:val="00512448"/>
    <w:rsid w:val="0051253A"/>
    <w:rsid w:val="00515144"/>
    <w:rsid w:val="0052014E"/>
    <w:rsid w:val="00521FB8"/>
    <w:rsid w:val="005222C7"/>
    <w:rsid w:val="005228D7"/>
    <w:rsid w:val="00522EEC"/>
    <w:rsid w:val="00523B1F"/>
    <w:rsid w:val="00524D34"/>
    <w:rsid w:val="00530D3A"/>
    <w:rsid w:val="00530D4E"/>
    <w:rsid w:val="005313DE"/>
    <w:rsid w:val="005323BF"/>
    <w:rsid w:val="0053245C"/>
    <w:rsid w:val="00534872"/>
    <w:rsid w:val="005348DE"/>
    <w:rsid w:val="005448C0"/>
    <w:rsid w:val="00545FF0"/>
    <w:rsid w:val="00550147"/>
    <w:rsid w:val="00553274"/>
    <w:rsid w:val="005559A2"/>
    <w:rsid w:val="00557B9E"/>
    <w:rsid w:val="00562D14"/>
    <w:rsid w:val="00562D30"/>
    <w:rsid w:val="00567C6A"/>
    <w:rsid w:val="00572FFF"/>
    <w:rsid w:val="00575198"/>
    <w:rsid w:val="0057566E"/>
    <w:rsid w:val="005814F6"/>
    <w:rsid w:val="005845F8"/>
    <w:rsid w:val="00585AC2"/>
    <w:rsid w:val="005874C5"/>
    <w:rsid w:val="00591894"/>
    <w:rsid w:val="00593036"/>
    <w:rsid w:val="00593B9C"/>
    <w:rsid w:val="00594BB2"/>
    <w:rsid w:val="00594E9C"/>
    <w:rsid w:val="005A1BE8"/>
    <w:rsid w:val="005A3960"/>
    <w:rsid w:val="005A3D60"/>
    <w:rsid w:val="005A4832"/>
    <w:rsid w:val="005A7957"/>
    <w:rsid w:val="005A7DE8"/>
    <w:rsid w:val="005B19F3"/>
    <w:rsid w:val="005B1DB4"/>
    <w:rsid w:val="005B4C28"/>
    <w:rsid w:val="005C057B"/>
    <w:rsid w:val="005C1CFB"/>
    <w:rsid w:val="005C26B3"/>
    <w:rsid w:val="005C35D3"/>
    <w:rsid w:val="005C3632"/>
    <w:rsid w:val="005C657A"/>
    <w:rsid w:val="005C6E39"/>
    <w:rsid w:val="005D29E0"/>
    <w:rsid w:val="005D2F11"/>
    <w:rsid w:val="005D3F0C"/>
    <w:rsid w:val="005E0170"/>
    <w:rsid w:val="005E7195"/>
    <w:rsid w:val="005F0BC0"/>
    <w:rsid w:val="005F3C27"/>
    <w:rsid w:val="005F690E"/>
    <w:rsid w:val="00600715"/>
    <w:rsid w:val="00600A66"/>
    <w:rsid w:val="00600E77"/>
    <w:rsid w:val="00601435"/>
    <w:rsid w:val="0060236D"/>
    <w:rsid w:val="0060620A"/>
    <w:rsid w:val="00610E5C"/>
    <w:rsid w:val="00613692"/>
    <w:rsid w:val="00613C98"/>
    <w:rsid w:val="00617A39"/>
    <w:rsid w:val="0062125C"/>
    <w:rsid w:val="00621415"/>
    <w:rsid w:val="00621CBC"/>
    <w:rsid w:val="00623C08"/>
    <w:rsid w:val="006248CA"/>
    <w:rsid w:val="00631BF4"/>
    <w:rsid w:val="00631D73"/>
    <w:rsid w:val="00635E0E"/>
    <w:rsid w:val="0063665A"/>
    <w:rsid w:val="00636B8E"/>
    <w:rsid w:val="00641092"/>
    <w:rsid w:val="00644FC1"/>
    <w:rsid w:val="00645240"/>
    <w:rsid w:val="00646780"/>
    <w:rsid w:val="00646919"/>
    <w:rsid w:val="00650302"/>
    <w:rsid w:val="00650AA5"/>
    <w:rsid w:val="00653416"/>
    <w:rsid w:val="00653E0A"/>
    <w:rsid w:val="006544CC"/>
    <w:rsid w:val="0066162F"/>
    <w:rsid w:val="006626A1"/>
    <w:rsid w:val="0066452C"/>
    <w:rsid w:val="00670D6A"/>
    <w:rsid w:val="00672CA0"/>
    <w:rsid w:val="006811FD"/>
    <w:rsid w:val="006844CA"/>
    <w:rsid w:val="00685174"/>
    <w:rsid w:val="00690775"/>
    <w:rsid w:val="00691453"/>
    <w:rsid w:val="0069229A"/>
    <w:rsid w:val="00697DD7"/>
    <w:rsid w:val="006A0CA0"/>
    <w:rsid w:val="006A1681"/>
    <w:rsid w:val="006A1DEE"/>
    <w:rsid w:val="006A2C44"/>
    <w:rsid w:val="006A4E85"/>
    <w:rsid w:val="006B188D"/>
    <w:rsid w:val="006B2B19"/>
    <w:rsid w:val="006B2E18"/>
    <w:rsid w:val="006B3538"/>
    <w:rsid w:val="006B5BF3"/>
    <w:rsid w:val="006C0F80"/>
    <w:rsid w:val="006C5205"/>
    <w:rsid w:val="006C72BD"/>
    <w:rsid w:val="006D1B65"/>
    <w:rsid w:val="006D3B4D"/>
    <w:rsid w:val="006D3E95"/>
    <w:rsid w:val="006D4903"/>
    <w:rsid w:val="006D5C44"/>
    <w:rsid w:val="006E0418"/>
    <w:rsid w:val="006E114B"/>
    <w:rsid w:val="006E25C0"/>
    <w:rsid w:val="006E2B92"/>
    <w:rsid w:val="006E3064"/>
    <w:rsid w:val="006E79A0"/>
    <w:rsid w:val="006F445E"/>
    <w:rsid w:val="006F4BD8"/>
    <w:rsid w:val="006F517C"/>
    <w:rsid w:val="006F571C"/>
    <w:rsid w:val="006F57C2"/>
    <w:rsid w:val="006F5CF3"/>
    <w:rsid w:val="007065DA"/>
    <w:rsid w:val="00712286"/>
    <w:rsid w:val="00712DE9"/>
    <w:rsid w:val="00720C7F"/>
    <w:rsid w:val="00722CF2"/>
    <w:rsid w:val="00726D8B"/>
    <w:rsid w:val="00730B39"/>
    <w:rsid w:val="00730FDD"/>
    <w:rsid w:val="00731A32"/>
    <w:rsid w:val="007331AD"/>
    <w:rsid w:val="0073511C"/>
    <w:rsid w:val="00736996"/>
    <w:rsid w:val="0074090C"/>
    <w:rsid w:val="00740A99"/>
    <w:rsid w:val="00741551"/>
    <w:rsid w:val="007477F6"/>
    <w:rsid w:val="00747DB8"/>
    <w:rsid w:val="00751712"/>
    <w:rsid w:val="00754273"/>
    <w:rsid w:val="0075509A"/>
    <w:rsid w:val="007568E5"/>
    <w:rsid w:val="007614E7"/>
    <w:rsid w:val="007619F4"/>
    <w:rsid w:val="00764423"/>
    <w:rsid w:val="00764F28"/>
    <w:rsid w:val="007654C3"/>
    <w:rsid w:val="007663C0"/>
    <w:rsid w:val="007707C1"/>
    <w:rsid w:val="00771DD2"/>
    <w:rsid w:val="00772032"/>
    <w:rsid w:val="0077242B"/>
    <w:rsid w:val="00774107"/>
    <w:rsid w:val="007776F7"/>
    <w:rsid w:val="00777942"/>
    <w:rsid w:val="00781302"/>
    <w:rsid w:val="00781AA3"/>
    <w:rsid w:val="00782C13"/>
    <w:rsid w:val="007834A5"/>
    <w:rsid w:val="00786077"/>
    <w:rsid w:val="00786DF6"/>
    <w:rsid w:val="00790D98"/>
    <w:rsid w:val="00794BDA"/>
    <w:rsid w:val="00795C61"/>
    <w:rsid w:val="00795D9A"/>
    <w:rsid w:val="007969BB"/>
    <w:rsid w:val="00796D8D"/>
    <w:rsid w:val="007A17B8"/>
    <w:rsid w:val="007A17E0"/>
    <w:rsid w:val="007A2797"/>
    <w:rsid w:val="007A509F"/>
    <w:rsid w:val="007A6765"/>
    <w:rsid w:val="007A7ECC"/>
    <w:rsid w:val="007B1A8B"/>
    <w:rsid w:val="007B3E51"/>
    <w:rsid w:val="007B46E4"/>
    <w:rsid w:val="007B5265"/>
    <w:rsid w:val="007B69E4"/>
    <w:rsid w:val="007B7409"/>
    <w:rsid w:val="007C1E07"/>
    <w:rsid w:val="007C2334"/>
    <w:rsid w:val="007C3DAD"/>
    <w:rsid w:val="007C4AE3"/>
    <w:rsid w:val="007C580E"/>
    <w:rsid w:val="007D373F"/>
    <w:rsid w:val="007D76B6"/>
    <w:rsid w:val="007E06A6"/>
    <w:rsid w:val="007E46DE"/>
    <w:rsid w:val="007F3DF6"/>
    <w:rsid w:val="007F4F98"/>
    <w:rsid w:val="007F5485"/>
    <w:rsid w:val="007F6A21"/>
    <w:rsid w:val="00800D73"/>
    <w:rsid w:val="00801164"/>
    <w:rsid w:val="008020A6"/>
    <w:rsid w:val="00802810"/>
    <w:rsid w:val="0080331B"/>
    <w:rsid w:val="008036DC"/>
    <w:rsid w:val="00806452"/>
    <w:rsid w:val="00807E0B"/>
    <w:rsid w:val="00812A62"/>
    <w:rsid w:val="00813913"/>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7710"/>
    <w:rsid w:val="0089036F"/>
    <w:rsid w:val="00890B5A"/>
    <w:rsid w:val="00890C36"/>
    <w:rsid w:val="00890D72"/>
    <w:rsid w:val="00893FEE"/>
    <w:rsid w:val="00894DAB"/>
    <w:rsid w:val="008974A9"/>
    <w:rsid w:val="00897B52"/>
    <w:rsid w:val="00897E1E"/>
    <w:rsid w:val="008A0341"/>
    <w:rsid w:val="008A2F34"/>
    <w:rsid w:val="008A676E"/>
    <w:rsid w:val="008A6F41"/>
    <w:rsid w:val="008A7F71"/>
    <w:rsid w:val="008B571C"/>
    <w:rsid w:val="008B62A7"/>
    <w:rsid w:val="008B7E13"/>
    <w:rsid w:val="008B7F5A"/>
    <w:rsid w:val="008D2926"/>
    <w:rsid w:val="008D6A9F"/>
    <w:rsid w:val="008E48DB"/>
    <w:rsid w:val="008E7A72"/>
    <w:rsid w:val="008F00A8"/>
    <w:rsid w:val="008F3A61"/>
    <w:rsid w:val="00902355"/>
    <w:rsid w:val="00902C52"/>
    <w:rsid w:val="00905B7E"/>
    <w:rsid w:val="00906F67"/>
    <w:rsid w:val="0091099A"/>
    <w:rsid w:val="00910E66"/>
    <w:rsid w:val="00913281"/>
    <w:rsid w:val="00916F05"/>
    <w:rsid w:val="00921850"/>
    <w:rsid w:val="00922A43"/>
    <w:rsid w:val="00924230"/>
    <w:rsid w:val="00925E52"/>
    <w:rsid w:val="009260BF"/>
    <w:rsid w:val="00930427"/>
    <w:rsid w:val="00932823"/>
    <w:rsid w:val="009332C8"/>
    <w:rsid w:val="00933FF2"/>
    <w:rsid w:val="00934768"/>
    <w:rsid w:val="00935624"/>
    <w:rsid w:val="00935712"/>
    <w:rsid w:val="00936311"/>
    <w:rsid w:val="009439B7"/>
    <w:rsid w:val="00944DF7"/>
    <w:rsid w:val="0094748B"/>
    <w:rsid w:val="00955531"/>
    <w:rsid w:val="00957B90"/>
    <w:rsid w:val="009613BA"/>
    <w:rsid w:val="00961B94"/>
    <w:rsid w:val="00962D9D"/>
    <w:rsid w:val="00963396"/>
    <w:rsid w:val="00967063"/>
    <w:rsid w:val="00970187"/>
    <w:rsid w:val="009719C9"/>
    <w:rsid w:val="00972A29"/>
    <w:rsid w:val="009731D6"/>
    <w:rsid w:val="00975873"/>
    <w:rsid w:val="0098031B"/>
    <w:rsid w:val="0098122D"/>
    <w:rsid w:val="00982220"/>
    <w:rsid w:val="009837AD"/>
    <w:rsid w:val="00984CD9"/>
    <w:rsid w:val="009850C6"/>
    <w:rsid w:val="009870D3"/>
    <w:rsid w:val="00990178"/>
    <w:rsid w:val="0099305A"/>
    <w:rsid w:val="009A270B"/>
    <w:rsid w:val="009A47D0"/>
    <w:rsid w:val="009B19E3"/>
    <w:rsid w:val="009B1E46"/>
    <w:rsid w:val="009B325F"/>
    <w:rsid w:val="009B3DF3"/>
    <w:rsid w:val="009B690C"/>
    <w:rsid w:val="009C6B25"/>
    <w:rsid w:val="009C6FBB"/>
    <w:rsid w:val="009C7295"/>
    <w:rsid w:val="009C7892"/>
    <w:rsid w:val="009C7E2D"/>
    <w:rsid w:val="009D1591"/>
    <w:rsid w:val="009D2257"/>
    <w:rsid w:val="009D2CB7"/>
    <w:rsid w:val="009D7336"/>
    <w:rsid w:val="009D733E"/>
    <w:rsid w:val="009E209D"/>
    <w:rsid w:val="009E3436"/>
    <w:rsid w:val="009F0543"/>
    <w:rsid w:val="009F0DE1"/>
    <w:rsid w:val="009F2AC7"/>
    <w:rsid w:val="009F2CD3"/>
    <w:rsid w:val="009F2E82"/>
    <w:rsid w:val="00A01A3C"/>
    <w:rsid w:val="00A03023"/>
    <w:rsid w:val="00A03762"/>
    <w:rsid w:val="00A061F7"/>
    <w:rsid w:val="00A108AF"/>
    <w:rsid w:val="00A10E4B"/>
    <w:rsid w:val="00A12E06"/>
    <w:rsid w:val="00A133E4"/>
    <w:rsid w:val="00A13E22"/>
    <w:rsid w:val="00A14E59"/>
    <w:rsid w:val="00A160A2"/>
    <w:rsid w:val="00A176AA"/>
    <w:rsid w:val="00A21ABF"/>
    <w:rsid w:val="00A227E8"/>
    <w:rsid w:val="00A24B69"/>
    <w:rsid w:val="00A253F4"/>
    <w:rsid w:val="00A263C3"/>
    <w:rsid w:val="00A26777"/>
    <w:rsid w:val="00A31FF9"/>
    <w:rsid w:val="00A328BC"/>
    <w:rsid w:val="00A35095"/>
    <w:rsid w:val="00A351C8"/>
    <w:rsid w:val="00A3576C"/>
    <w:rsid w:val="00A36165"/>
    <w:rsid w:val="00A4022F"/>
    <w:rsid w:val="00A41057"/>
    <w:rsid w:val="00A4316A"/>
    <w:rsid w:val="00A45773"/>
    <w:rsid w:val="00A45D8B"/>
    <w:rsid w:val="00A46D78"/>
    <w:rsid w:val="00A513BA"/>
    <w:rsid w:val="00A54287"/>
    <w:rsid w:val="00A54D9E"/>
    <w:rsid w:val="00A57300"/>
    <w:rsid w:val="00A610B0"/>
    <w:rsid w:val="00A709E9"/>
    <w:rsid w:val="00A71651"/>
    <w:rsid w:val="00A739F1"/>
    <w:rsid w:val="00A74D88"/>
    <w:rsid w:val="00A74E24"/>
    <w:rsid w:val="00A75F65"/>
    <w:rsid w:val="00A77E58"/>
    <w:rsid w:val="00A80316"/>
    <w:rsid w:val="00A813A5"/>
    <w:rsid w:val="00A85017"/>
    <w:rsid w:val="00A862B4"/>
    <w:rsid w:val="00A86404"/>
    <w:rsid w:val="00A87A83"/>
    <w:rsid w:val="00AA1E53"/>
    <w:rsid w:val="00AA38CF"/>
    <w:rsid w:val="00AB15F7"/>
    <w:rsid w:val="00AB2A51"/>
    <w:rsid w:val="00AB756A"/>
    <w:rsid w:val="00AC1D45"/>
    <w:rsid w:val="00AD2C1B"/>
    <w:rsid w:val="00AE0F51"/>
    <w:rsid w:val="00AE109B"/>
    <w:rsid w:val="00AE1AD2"/>
    <w:rsid w:val="00AE4FD3"/>
    <w:rsid w:val="00AE62CD"/>
    <w:rsid w:val="00AE68A0"/>
    <w:rsid w:val="00AF1143"/>
    <w:rsid w:val="00AF3482"/>
    <w:rsid w:val="00AF4FB7"/>
    <w:rsid w:val="00AF51C5"/>
    <w:rsid w:val="00B00691"/>
    <w:rsid w:val="00B0555B"/>
    <w:rsid w:val="00B06408"/>
    <w:rsid w:val="00B07BBC"/>
    <w:rsid w:val="00B13467"/>
    <w:rsid w:val="00B139F1"/>
    <w:rsid w:val="00B14A24"/>
    <w:rsid w:val="00B2233B"/>
    <w:rsid w:val="00B23A1C"/>
    <w:rsid w:val="00B26850"/>
    <w:rsid w:val="00B318C0"/>
    <w:rsid w:val="00B329F8"/>
    <w:rsid w:val="00B32A3F"/>
    <w:rsid w:val="00B34345"/>
    <w:rsid w:val="00B34814"/>
    <w:rsid w:val="00B34E35"/>
    <w:rsid w:val="00B34FAB"/>
    <w:rsid w:val="00B41EC7"/>
    <w:rsid w:val="00B423B4"/>
    <w:rsid w:val="00B43079"/>
    <w:rsid w:val="00B472D9"/>
    <w:rsid w:val="00B50792"/>
    <w:rsid w:val="00B52D81"/>
    <w:rsid w:val="00B56A85"/>
    <w:rsid w:val="00B60AD4"/>
    <w:rsid w:val="00B60E96"/>
    <w:rsid w:val="00B61B8C"/>
    <w:rsid w:val="00B65B54"/>
    <w:rsid w:val="00B678DE"/>
    <w:rsid w:val="00B75A51"/>
    <w:rsid w:val="00B75C81"/>
    <w:rsid w:val="00B7684D"/>
    <w:rsid w:val="00B77E4C"/>
    <w:rsid w:val="00B834CC"/>
    <w:rsid w:val="00B84027"/>
    <w:rsid w:val="00B84C68"/>
    <w:rsid w:val="00B8690B"/>
    <w:rsid w:val="00B915F3"/>
    <w:rsid w:val="00B92F56"/>
    <w:rsid w:val="00B9464C"/>
    <w:rsid w:val="00B97322"/>
    <w:rsid w:val="00BA0873"/>
    <w:rsid w:val="00BA1129"/>
    <w:rsid w:val="00BA2C3B"/>
    <w:rsid w:val="00BA32EA"/>
    <w:rsid w:val="00BA4E72"/>
    <w:rsid w:val="00BA73E7"/>
    <w:rsid w:val="00BB07E2"/>
    <w:rsid w:val="00BB22EA"/>
    <w:rsid w:val="00BB3185"/>
    <w:rsid w:val="00BB4A9B"/>
    <w:rsid w:val="00BB5BA9"/>
    <w:rsid w:val="00BB66AF"/>
    <w:rsid w:val="00BC5846"/>
    <w:rsid w:val="00BC5BDC"/>
    <w:rsid w:val="00BC79DC"/>
    <w:rsid w:val="00BD2E89"/>
    <w:rsid w:val="00BD5056"/>
    <w:rsid w:val="00BD7471"/>
    <w:rsid w:val="00BE0C5B"/>
    <w:rsid w:val="00BE0E07"/>
    <w:rsid w:val="00BE2846"/>
    <w:rsid w:val="00BE6376"/>
    <w:rsid w:val="00BE7F4B"/>
    <w:rsid w:val="00BF0CB1"/>
    <w:rsid w:val="00BF3092"/>
    <w:rsid w:val="00BF4A5B"/>
    <w:rsid w:val="00BF51D8"/>
    <w:rsid w:val="00BF56B8"/>
    <w:rsid w:val="00BF6285"/>
    <w:rsid w:val="00BF6CC5"/>
    <w:rsid w:val="00BF72A2"/>
    <w:rsid w:val="00C02412"/>
    <w:rsid w:val="00C035BC"/>
    <w:rsid w:val="00C04211"/>
    <w:rsid w:val="00C05074"/>
    <w:rsid w:val="00C0706F"/>
    <w:rsid w:val="00C0769A"/>
    <w:rsid w:val="00C07DE9"/>
    <w:rsid w:val="00C10731"/>
    <w:rsid w:val="00C12074"/>
    <w:rsid w:val="00C12B9B"/>
    <w:rsid w:val="00C12C69"/>
    <w:rsid w:val="00C17284"/>
    <w:rsid w:val="00C17303"/>
    <w:rsid w:val="00C2034D"/>
    <w:rsid w:val="00C204BC"/>
    <w:rsid w:val="00C21EAE"/>
    <w:rsid w:val="00C24F61"/>
    <w:rsid w:val="00C256D4"/>
    <w:rsid w:val="00C25A1E"/>
    <w:rsid w:val="00C312A6"/>
    <w:rsid w:val="00C34295"/>
    <w:rsid w:val="00C37348"/>
    <w:rsid w:val="00C443F1"/>
    <w:rsid w:val="00C44C6C"/>
    <w:rsid w:val="00C47DAD"/>
    <w:rsid w:val="00C50F37"/>
    <w:rsid w:val="00C6013A"/>
    <w:rsid w:val="00C6034F"/>
    <w:rsid w:val="00C61438"/>
    <w:rsid w:val="00C626FE"/>
    <w:rsid w:val="00C64F1D"/>
    <w:rsid w:val="00C67022"/>
    <w:rsid w:val="00C67780"/>
    <w:rsid w:val="00C739C9"/>
    <w:rsid w:val="00C742A1"/>
    <w:rsid w:val="00C747F4"/>
    <w:rsid w:val="00C774B0"/>
    <w:rsid w:val="00C82B68"/>
    <w:rsid w:val="00C90300"/>
    <w:rsid w:val="00C91B56"/>
    <w:rsid w:val="00C922B1"/>
    <w:rsid w:val="00C93957"/>
    <w:rsid w:val="00C942F1"/>
    <w:rsid w:val="00C944BA"/>
    <w:rsid w:val="00C94EE8"/>
    <w:rsid w:val="00C970B9"/>
    <w:rsid w:val="00CA028A"/>
    <w:rsid w:val="00CA2163"/>
    <w:rsid w:val="00CA5707"/>
    <w:rsid w:val="00CB33BC"/>
    <w:rsid w:val="00CB33D9"/>
    <w:rsid w:val="00CB40A1"/>
    <w:rsid w:val="00CB4542"/>
    <w:rsid w:val="00CB6641"/>
    <w:rsid w:val="00CB7C24"/>
    <w:rsid w:val="00CC32FC"/>
    <w:rsid w:val="00CC7C0B"/>
    <w:rsid w:val="00CD1475"/>
    <w:rsid w:val="00CD1F5B"/>
    <w:rsid w:val="00CD21B0"/>
    <w:rsid w:val="00CD62ED"/>
    <w:rsid w:val="00CE0C55"/>
    <w:rsid w:val="00CE1589"/>
    <w:rsid w:val="00CE25A2"/>
    <w:rsid w:val="00CE2B5C"/>
    <w:rsid w:val="00CE4F0C"/>
    <w:rsid w:val="00CE57EC"/>
    <w:rsid w:val="00CF0B09"/>
    <w:rsid w:val="00CF19FA"/>
    <w:rsid w:val="00CF275D"/>
    <w:rsid w:val="00D0333D"/>
    <w:rsid w:val="00D0780D"/>
    <w:rsid w:val="00D1027F"/>
    <w:rsid w:val="00D113C2"/>
    <w:rsid w:val="00D11AAF"/>
    <w:rsid w:val="00D1626C"/>
    <w:rsid w:val="00D17254"/>
    <w:rsid w:val="00D219E4"/>
    <w:rsid w:val="00D21BFB"/>
    <w:rsid w:val="00D21E78"/>
    <w:rsid w:val="00D24586"/>
    <w:rsid w:val="00D30372"/>
    <w:rsid w:val="00D30AA4"/>
    <w:rsid w:val="00D30CA6"/>
    <w:rsid w:val="00D346D0"/>
    <w:rsid w:val="00D37086"/>
    <w:rsid w:val="00D37492"/>
    <w:rsid w:val="00D4445D"/>
    <w:rsid w:val="00D50B6A"/>
    <w:rsid w:val="00D53643"/>
    <w:rsid w:val="00D60675"/>
    <w:rsid w:val="00D61020"/>
    <w:rsid w:val="00D62058"/>
    <w:rsid w:val="00D6336E"/>
    <w:rsid w:val="00D64D1A"/>
    <w:rsid w:val="00D66BEB"/>
    <w:rsid w:val="00D7044E"/>
    <w:rsid w:val="00D7088A"/>
    <w:rsid w:val="00D70F38"/>
    <w:rsid w:val="00D73931"/>
    <w:rsid w:val="00D7452D"/>
    <w:rsid w:val="00D762AE"/>
    <w:rsid w:val="00D84AE3"/>
    <w:rsid w:val="00D860E9"/>
    <w:rsid w:val="00D86C52"/>
    <w:rsid w:val="00D922B7"/>
    <w:rsid w:val="00D968B2"/>
    <w:rsid w:val="00DA1242"/>
    <w:rsid w:val="00DA2EAD"/>
    <w:rsid w:val="00DA4E31"/>
    <w:rsid w:val="00DB14AB"/>
    <w:rsid w:val="00DB1F31"/>
    <w:rsid w:val="00DB3080"/>
    <w:rsid w:val="00DB3ECB"/>
    <w:rsid w:val="00DB6D6E"/>
    <w:rsid w:val="00DB6E9B"/>
    <w:rsid w:val="00DB7462"/>
    <w:rsid w:val="00DC173E"/>
    <w:rsid w:val="00DC29B5"/>
    <w:rsid w:val="00DC33D4"/>
    <w:rsid w:val="00DC5310"/>
    <w:rsid w:val="00DC57B1"/>
    <w:rsid w:val="00DC632E"/>
    <w:rsid w:val="00DC6E2C"/>
    <w:rsid w:val="00DD0034"/>
    <w:rsid w:val="00DD01F7"/>
    <w:rsid w:val="00DD314D"/>
    <w:rsid w:val="00DD31A8"/>
    <w:rsid w:val="00DD5C1E"/>
    <w:rsid w:val="00DE07D3"/>
    <w:rsid w:val="00DE0F4E"/>
    <w:rsid w:val="00DE1792"/>
    <w:rsid w:val="00DE43C4"/>
    <w:rsid w:val="00DE5D92"/>
    <w:rsid w:val="00DE7DEB"/>
    <w:rsid w:val="00DF0694"/>
    <w:rsid w:val="00DF0AEA"/>
    <w:rsid w:val="00DF255D"/>
    <w:rsid w:val="00DF265D"/>
    <w:rsid w:val="00DF28A8"/>
    <w:rsid w:val="00DF4C19"/>
    <w:rsid w:val="00DF76E8"/>
    <w:rsid w:val="00DF7D19"/>
    <w:rsid w:val="00E00927"/>
    <w:rsid w:val="00E07FD3"/>
    <w:rsid w:val="00E11442"/>
    <w:rsid w:val="00E12ADE"/>
    <w:rsid w:val="00E13D11"/>
    <w:rsid w:val="00E14522"/>
    <w:rsid w:val="00E151B2"/>
    <w:rsid w:val="00E2087A"/>
    <w:rsid w:val="00E32EA5"/>
    <w:rsid w:val="00E353B1"/>
    <w:rsid w:val="00E35A56"/>
    <w:rsid w:val="00E41C00"/>
    <w:rsid w:val="00E43D09"/>
    <w:rsid w:val="00E45776"/>
    <w:rsid w:val="00E472C7"/>
    <w:rsid w:val="00E54718"/>
    <w:rsid w:val="00E5745D"/>
    <w:rsid w:val="00E57711"/>
    <w:rsid w:val="00E57814"/>
    <w:rsid w:val="00E604AA"/>
    <w:rsid w:val="00E61247"/>
    <w:rsid w:val="00E61479"/>
    <w:rsid w:val="00E62AFC"/>
    <w:rsid w:val="00E64E03"/>
    <w:rsid w:val="00E672FB"/>
    <w:rsid w:val="00E731A7"/>
    <w:rsid w:val="00E7565F"/>
    <w:rsid w:val="00E81AED"/>
    <w:rsid w:val="00E81BBD"/>
    <w:rsid w:val="00E85A55"/>
    <w:rsid w:val="00E92BB4"/>
    <w:rsid w:val="00E930D3"/>
    <w:rsid w:val="00E95A3A"/>
    <w:rsid w:val="00E96519"/>
    <w:rsid w:val="00EA251C"/>
    <w:rsid w:val="00EA72D8"/>
    <w:rsid w:val="00EB0B4D"/>
    <w:rsid w:val="00EB2DBA"/>
    <w:rsid w:val="00EB4453"/>
    <w:rsid w:val="00EB5BC4"/>
    <w:rsid w:val="00EB6FBF"/>
    <w:rsid w:val="00EC1E07"/>
    <w:rsid w:val="00EC1E71"/>
    <w:rsid w:val="00EC31A6"/>
    <w:rsid w:val="00EC42EA"/>
    <w:rsid w:val="00EC7F1D"/>
    <w:rsid w:val="00ED0E40"/>
    <w:rsid w:val="00ED1210"/>
    <w:rsid w:val="00ED225D"/>
    <w:rsid w:val="00ED27FB"/>
    <w:rsid w:val="00ED35B0"/>
    <w:rsid w:val="00ED40F1"/>
    <w:rsid w:val="00ED4DD3"/>
    <w:rsid w:val="00ED7E23"/>
    <w:rsid w:val="00EE1E5D"/>
    <w:rsid w:val="00EE463F"/>
    <w:rsid w:val="00EE4AD2"/>
    <w:rsid w:val="00EE5B03"/>
    <w:rsid w:val="00EE682E"/>
    <w:rsid w:val="00EF01DD"/>
    <w:rsid w:val="00EF1A0F"/>
    <w:rsid w:val="00EF2133"/>
    <w:rsid w:val="00EF269E"/>
    <w:rsid w:val="00EF3960"/>
    <w:rsid w:val="00EF6B1E"/>
    <w:rsid w:val="00F026E9"/>
    <w:rsid w:val="00F04600"/>
    <w:rsid w:val="00F04C34"/>
    <w:rsid w:val="00F0545E"/>
    <w:rsid w:val="00F063B6"/>
    <w:rsid w:val="00F066DF"/>
    <w:rsid w:val="00F06C79"/>
    <w:rsid w:val="00F101C3"/>
    <w:rsid w:val="00F10A86"/>
    <w:rsid w:val="00F13B41"/>
    <w:rsid w:val="00F15CBA"/>
    <w:rsid w:val="00F15CF2"/>
    <w:rsid w:val="00F16EAB"/>
    <w:rsid w:val="00F210A4"/>
    <w:rsid w:val="00F22561"/>
    <w:rsid w:val="00F255A3"/>
    <w:rsid w:val="00F263EB"/>
    <w:rsid w:val="00F26C56"/>
    <w:rsid w:val="00F302DC"/>
    <w:rsid w:val="00F320FE"/>
    <w:rsid w:val="00F3234E"/>
    <w:rsid w:val="00F32AA5"/>
    <w:rsid w:val="00F366E8"/>
    <w:rsid w:val="00F4296C"/>
    <w:rsid w:val="00F4417C"/>
    <w:rsid w:val="00F47CF6"/>
    <w:rsid w:val="00F50125"/>
    <w:rsid w:val="00F50684"/>
    <w:rsid w:val="00F52D41"/>
    <w:rsid w:val="00F54885"/>
    <w:rsid w:val="00F61AB0"/>
    <w:rsid w:val="00F65BA6"/>
    <w:rsid w:val="00F735B4"/>
    <w:rsid w:val="00F7530D"/>
    <w:rsid w:val="00F824C0"/>
    <w:rsid w:val="00F86FBD"/>
    <w:rsid w:val="00F873C4"/>
    <w:rsid w:val="00F90F75"/>
    <w:rsid w:val="00F924AB"/>
    <w:rsid w:val="00F92CAC"/>
    <w:rsid w:val="00F942E5"/>
    <w:rsid w:val="00F97D7C"/>
    <w:rsid w:val="00F97F9E"/>
    <w:rsid w:val="00FA023F"/>
    <w:rsid w:val="00FA0425"/>
    <w:rsid w:val="00FA384F"/>
    <w:rsid w:val="00FA40C1"/>
    <w:rsid w:val="00FB195C"/>
    <w:rsid w:val="00FB3AB4"/>
    <w:rsid w:val="00FC0194"/>
    <w:rsid w:val="00FC151C"/>
    <w:rsid w:val="00FC2025"/>
    <w:rsid w:val="00FC57EA"/>
    <w:rsid w:val="00FD0275"/>
    <w:rsid w:val="00FD3CF4"/>
    <w:rsid w:val="00FD478C"/>
    <w:rsid w:val="00FD55F3"/>
    <w:rsid w:val="00FD730B"/>
    <w:rsid w:val="00FD7CAD"/>
    <w:rsid w:val="00FE1E41"/>
    <w:rsid w:val="00FE45EF"/>
    <w:rsid w:val="00FE5C67"/>
    <w:rsid w:val="00FE71F1"/>
    <w:rsid w:val="00FE779E"/>
    <w:rsid w:val="00FF0F19"/>
    <w:rsid w:val="00FF2660"/>
    <w:rsid w:val="00FF3198"/>
    <w:rsid w:val="00FF4286"/>
    <w:rsid w:val="00FF59DB"/>
    <w:rsid w:val="00FF6174"/>
    <w:rsid w:val="01FE7A1E"/>
    <w:rsid w:val="08191D6D"/>
    <w:rsid w:val="0E601EEA"/>
    <w:rsid w:val="12D7558D"/>
    <w:rsid w:val="1A8E1C1A"/>
    <w:rsid w:val="21A300F1"/>
    <w:rsid w:val="27646CAC"/>
    <w:rsid w:val="302D2F5A"/>
    <w:rsid w:val="34B715BD"/>
    <w:rsid w:val="36DA4C9C"/>
    <w:rsid w:val="38686C22"/>
    <w:rsid w:val="3BBB7324"/>
    <w:rsid w:val="4B234021"/>
    <w:rsid w:val="56F27F97"/>
    <w:rsid w:val="5BBB7508"/>
    <w:rsid w:val="610850C3"/>
    <w:rsid w:val="614D7A91"/>
    <w:rsid w:val="63C1417C"/>
    <w:rsid w:val="64922FAD"/>
    <w:rsid w:val="666C2141"/>
    <w:rsid w:val="730E3B0B"/>
    <w:rsid w:val="78D24C52"/>
    <w:rsid w:val="79F96F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ocked="1"/>
    <w:lsdException w:uiPriority="99" w:name="footnote text" w:locked="1"/>
    <w:lsdException w:unhideWhenUsed="0" w:uiPriority="99" w:name="annotation text"/>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30"/>
    <w:locked/>
    <w:uiPriority w:val="99"/>
    <w:pPr>
      <w:ind w:firstLine="420"/>
    </w:pPr>
    <w:rPr>
      <w:rFonts w:ascii="Calibri" w:hAnsi="Calibri"/>
    </w:rPr>
  </w:style>
  <w:style w:type="paragraph" w:styleId="3">
    <w:name w:val="annotation text"/>
    <w:basedOn w:val="1"/>
    <w:link w:val="18"/>
    <w:semiHidden/>
    <w:uiPriority w:val="99"/>
    <w:pPr>
      <w:jc w:val="left"/>
    </w:pPr>
    <w:rPr>
      <w:rFonts w:ascii="Calibri" w:hAnsi="Calibri"/>
    </w:rPr>
  </w:style>
  <w:style w:type="paragraph" w:styleId="4">
    <w:name w:val="Body Text Indent"/>
    <w:basedOn w:val="1"/>
    <w:link w:val="19"/>
    <w:locked/>
    <w:uiPriority w:val="99"/>
    <w:pPr>
      <w:tabs>
        <w:tab w:val="left" w:pos="900"/>
      </w:tabs>
      <w:adjustRightInd w:val="0"/>
      <w:spacing w:line="360" w:lineRule="auto"/>
      <w:ind w:firstLine="510"/>
    </w:pPr>
    <w:rPr>
      <w:rFonts w:ascii="宋体"/>
      <w:sz w:val="28"/>
    </w:rPr>
  </w:style>
  <w:style w:type="paragraph" w:styleId="5">
    <w:name w:val="Plain Text"/>
    <w:basedOn w:val="1"/>
    <w:link w:val="26"/>
    <w:qFormat/>
    <w:uiPriority w:val="99"/>
    <w:rPr>
      <w:rFonts w:ascii="宋体" w:hAnsi="Courier New"/>
      <w:kern w:val="0"/>
    </w:rPr>
  </w:style>
  <w:style w:type="paragraph" w:styleId="6">
    <w:name w:val="Balloon Text"/>
    <w:basedOn w:val="1"/>
    <w:link w:val="21"/>
    <w:semiHidden/>
    <w:qFormat/>
    <w:uiPriority w:val="99"/>
    <w:rPr>
      <w:sz w:val="18"/>
    </w:rPr>
  </w:style>
  <w:style w:type="paragraph" w:styleId="7">
    <w:name w:val="footer"/>
    <w:basedOn w:val="1"/>
    <w:link w:val="22"/>
    <w:semiHidden/>
    <w:qFormat/>
    <w:uiPriority w:val="99"/>
    <w:pPr>
      <w:tabs>
        <w:tab w:val="center" w:pos="4153"/>
        <w:tab w:val="right" w:pos="8306"/>
      </w:tabs>
      <w:snapToGrid w:val="0"/>
      <w:jc w:val="left"/>
    </w:pPr>
    <w:rPr>
      <w:kern w:val="0"/>
      <w:sz w:val="18"/>
    </w:rPr>
  </w:style>
  <w:style w:type="paragraph" w:styleId="8">
    <w:name w:val="header"/>
    <w:basedOn w:val="1"/>
    <w:link w:val="23"/>
    <w:semiHidden/>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4"/>
    <w:semiHidden/>
    <w:qFormat/>
    <w:uiPriority w:val="99"/>
    <w:rPr>
      <w:rFonts w:ascii="Times New Roman" w:hAnsi="Times New Roman"/>
      <w:b/>
      <w:sz w:val="20"/>
    </w:rPr>
  </w:style>
  <w:style w:type="table" w:styleId="12">
    <w:name w:val="Table Grid"/>
    <w:basedOn w:val="11"/>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qFormat/>
    <w:uiPriority w:val="22"/>
    <w:rPr>
      <w:b/>
      <w:bCs/>
    </w:rPr>
  </w:style>
  <w:style w:type="character" w:styleId="15">
    <w:name w:val="page number"/>
    <w:qFormat/>
    <w:uiPriority w:val="99"/>
    <w:rPr>
      <w:rFonts w:cs="Times New Roman"/>
    </w:rPr>
  </w:style>
  <w:style w:type="character" w:styleId="16">
    <w:name w:val="Hyperlink"/>
    <w:qFormat/>
    <w:locked/>
    <w:uiPriority w:val="99"/>
    <w:rPr>
      <w:rFonts w:cs="Times New Roman"/>
      <w:color w:val="0000FF"/>
      <w:u w:val="single"/>
    </w:rPr>
  </w:style>
  <w:style w:type="character" w:styleId="17">
    <w:name w:val="annotation reference"/>
    <w:semiHidden/>
    <w:qFormat/>
    <w:uiPriority w:val="99"/>
    <w:rPr>
      <w:rFonts w:cs="Times New Roman"/>
      <w:sz w:val="21"/>
    </w:rPr>
  </w:style>
  <w:style w:type="character" w:customStyle="1" w:styleId="18">
    <w:name w:val="批注文字 字符"/>
    <w:link w:val="3"/>
    <w:semiHidden/>
    <w:qFormat/>
    <w:locked/>
    <w:uiPriority w:val="99"/>
    <w:rPr>
      <w:rFonts w:eastAsia="宋体" w:cs="Times New Roman"/>
      <w:kern w:val="2"/>
      <w:sz w:val="21"/>
      <w:lang w:val="en-US" w:eastAsia="zh-CN"/>
    </w:rPr>
  </w:style>
  <w:style w:type="character" w:customStyle="1" w:styleId="19">
    <w:name w:val="正文文本缩进 字符"/>
    <w:link w:val="4"/>
    <w:semiHidden/>
    <w:qFormat/>
    <w:locked/>
    <w:uiPriority w:val="99"/>
    <w:rPr>
      <w:rFonts w:ascii="Times New Roman" w:hAnsi="Times New Roman" w:cs="Times New Roman"/>
      <w:sz w:val="20"/>
      <w:szCs w:val="20"/>
    </w:rPr>
  </w:style>
  <w:style w:type="character" w:customStyle="1" w:styleId="20">
    <w:name w:val="Plain Text Char"/>
    <w:locked/>
    <w:uiPriority w:val="99"/>
    <w:rPr>
      <w:rFonts w:ascii="宋体" w:hAnsi="Courier New" w:eastAsia="宋体" w:cs="Times New Roman"/>
      <w:sz w:val="21"/>
    </w:rPr>
  </w:style>
  <w:style w:type="character" w:customStyle="1" w:styleId="21">
    <w:name w:val="批注框文本 字符"/>
    <w:link w:val="6"/>
    <w:semiHidden/>
    <w:qFormat/>
    <w:locked/>
    <w:uiPriority w:val="99"/>
    <w:rPr>
      <w:rFonts w:ascii="Times New Roman" w:hAnsi="Times New Roman" w:cs="Times New Roman"/>
      <w:kern w:val="2"/>
      <w:sz w:val="18"/>
    </w:rPr>
  </w:style>
  <w:style w:type="character" w:customStyle="1" w:styleId="22">
    <w:name w:val="页脚 字符"/>
    <w:link w:val="7"/>
    <w:semiHidden/>
    <w:qFormat/>
    <w:locked/>
    <w:uiPriority w:val="99"/>
    <w:rPr>
      <w:rFonts w:ascii="Times New Roman" w:hAnsi="Times New Roman" w:eastAsia="宋体" w:cs="Times New Roman"/>
      <w:sz w:val="18"/>
    </w:rPr>
  </w:style>
  <w:style w:type="character" w:customStyle="1" w:styleId="23">
    <w:name w:val="页眉 字符"/>
    <w:link w:val="8"/>
    <w:semiHidden/>
    <w:qFormat/>
    <w:locked/>
    <w:uiPriority w:val="99"/>
    <w:rPr>
      <w:rFonts w:ascii="Times New Roman" w:hAnsi="Times New Roman" w:eastAsia="宋体" w:cs="Times New Roman"/>
      <w:sz w:val="18"/>
    </w:rPr>
  </w:style>
  <w:style w:type="character" w:customStyle="1" w:styleId="24">
    <w:name w:val="批注主题 字符"/>
    <w:link w:val="10"/>
    <w:semiHidden/>
    <w:qFormat/>
    <w:locked/>
    <w:uiPriority w:val="99"/>
    <w:rPr>
      <w:rFonts w:ascii="Times New Roman" w:hAnsi="Times New Roman" w:eastAsia="宋体" w:cs="Times New Roman"/>
      <w:b/>
      <w:kern w:val="2"/>
      <w:sz w:val="20"/>
      <w:lang w:val="en-US" w:eastAsia="zh-CN"/>
    </w:rPr>
  </w:style>
  <w:style w:type="character" w:customStyle="1" w:styleId="25">
    <w:name w:val="Plain Text Char1"/>
    <w:semiHidden/>
    <w:qFormat/>
    <w:locked/>
    <w:uiPriority w:val="99"/>
    <w:rPr>
      <w:rFonts w:ascii="宋体" w:hAnsi="Courier New"/>
      <w:sz w:val="21"/>
    </w:rPr>
  </w:style>
  <w:style w:type="character" w:customStyle="1" w:styleId="26">
    <w:name w:val="纯文本 字符"/>
    <w:link w:val="5"/>
    <w:semiHidden/>
    <w:qFormat/>
    <w:locked/>
    <w:uiPriority w:val="99"/>
    <w:rPr>
      <w:rFonts w:ascii="宋体" w:hAnsi="Courier New" w:eastAsia="宋体"/>
      <w:sz w:val="21"/>
    </w:rPr>
  </w:style>
  <w:style w:type="paragraph" w:styleId="27">
    <w:name w:val="List Paragraph"/>
    <w:basedOn w:val="1"/>
    <w:qFormat/>
    <w:uiPriority w:val="34"/>
    <w:pPr>
      <w:ind w:firstLine="420" w:firstLineChars="200"/>
    </w:pPr>
  </w:style>
  <w:style w:type="character" w:customStyle="1" w:styleId="28">
    <w:name w:val="纯文本 Char"/>
    <w:qFormat/>
    <w:uiPriority w:val="99"/>
    <w:rPr>
      <w:rFonts w:ascii="宋体" w:hAnsi="Courier New" w:eastAsia="宋体"/>
      <w:kern w:val="2"/>
      <w:sz w:val="21"/>
      <w:lang w:val="en-US" w:eastAsia="zh-CN"/>
    </w:rPr>
  </w:style>
  <w:style w:type="character" w:customStyle="1" w:styleId="29">
    <w:name w:val="Char Char3"/>
    <w:qFormat/>
    <w:uiPriority w:val="99"/>
    <w:rPr>
      <w:rFonts w:ascii="宋体" w:hAnsi="Courier New" w:eastAsia="宋体"/>
      <w:kern w:val="2"/>
      <w:sz w:val="21"/>
      <w:lang w:val="en-US" w:eastAsia="zh-CN"/>
    </w:rPr>
  </w:style>
  <w:style w:type="character" w:customStyle="1" w:styleId="30">
    <w:name w:val="正文缩进 字符"/>
    <w:link w:val="2"/>
    <w:qFormat/>
    <w:locked/>
    <w:uiPriority w:val="99"/>
    <w:rPr>
      <w:kern w:val="2"/>
      <w:sz w:val="21"/>
    </w:rPr>
  </w:style>
  <w:style w:type="character" w:customStyle="1" w:styleId="31">
    <w:name w:val="未处理的提及1"/>
    <w:semiHidden/>
    <w:unhideWhenUsed/>
    <w:uiPriority w:val="99"/>
    <w:rPr>
      <w:color w:val="605E5C"/>
      <w:shd w:val="clear" w:color="auto" w:fill="E1DFDD"/>
    </w:rPr>
  </w:style>
  <w:style w:type="paragraph" w:customStyle="1" w:styleId="3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3">
    <w:name w:val="fontstyle01"/>
    <w:qFormat/>
    <w:uiPriority w:val="0"/>
    <w:rPr>
      <w:rFonts w:hint="default" w:ascii="DengXian-Bold" w:hAnsi="DengXian-Bold"/>
      <w:b/>
      <w:bCs/>
      <w:color w:val="5B9BD5"/>
      <w:sz w:val="18"/>
      <w:szCs w:val="18"/>
    </w:rPr>
  </w:style>
  <w:style w:type="character" w:customStyle="1" w:styleId="34">
    <w:name w:val="fontstyle21"/>
    <w:qFormat/>
    <w:uiPriority w:val="0"/>
    <w:rPr>
      <w:rFonts w:hint="default" w:ascii="DengXian-Regular" w:hAnsi="DengXian-Regular"/>
      <w:color w:val="000000"/>
      <w:sz w:val="22"/>
      <w:szCs w:val="22"/>
    </w:rPr>
  </w:style>
  <w:style w:type="character" w:customStyle="1" w:styleId="35">
    <w:name w:val="fontstyle3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2780</Words>
  <Characters>15847</Characters>
  <Lines>132</Lines>
  <Paragraphs>37</Paragraphs>
  <TotalTime>5</TotalTime>
  <ScaleCrop>false</ScaleCrop>
  <LinksUpToDate>false</LinksUpToDate>
  <CharactersWithSpaces>18590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2019-03-05T09:52:00Z</dcterms:created>
  <dc:creator>fan</dc:creator>
  <cp:lastModifiedBy>王树乔</cp:lastModifiedBy>
  <cp:lastPrinted>2018-10-30T07:52:00Z</cp:lastPrinted>
  <dcterms:modified xsi:type="dcterms:W3CDTF">2019-06-14T10:52:24Z</dcterms:modified>
  <dc:title>淮阴工学院</dc:title>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